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EEE" w:rsidRDefault="004C1EEE" w:rsidP="00383392">
      <w:pPr>
        <w:spacing w:after="240" w:line="276" w:lineRule="auto"/>
        <w:jc w:val="center"/>
        <w:rPr>
          <w:rFonts w:ascii="LitMtavrPS" w:hAnsi="LitMtavrPS"/>
          <w:b/>
          <w:sz w:val="26"/>
          <w:szCs w:val="26"/>
          <w:lang w:val="it-IT"/>
        </w:rPr>
      </w:pPr>
    </w:p>
    <w:p w:rsidR="000378F9" w:rsidRPr="000F3DC9" w:rsidRDefault="000378F9" w:rsidP="000378F9">
      <w:pPr>
        <w:spacing w:after="240" w:line="276" w:lineRule="auto"/>
        <w:jc w:val="center"/>
        <w:rPr>
          <w:rFonts w:ascii="LitNusx" w:hAnsi="LitNusx"/>
          <w:b/>
          <w:sz w:val="26"/>
          <w:szCs w:val="26"/>
          <w:lang w:val="it-IT"/>
        </w:rPr>
      </w:pPr>
    </w:p>
    <w:p w:rsidR="000378F9" w:rsidRPr="00E960BE" w:rsidRDefault="000378F9" w:rsidP="000378F9">
      <w:pPr>
        <w:spacing w:after="240" w:line="276" w:lineRule="auto"/>
        <w:jc w:val="center"/>
        <w:rPr>
          <w:rFonts w:ascii="LitNusx" w:hAnsi="LitNusx"/>
          <w:b/>
          <w:sz w:val="26"/>
          <w:szCs w:val="26"/>
          <w:lang w:val="it-IT"/>
        </w:rPr>
      </w:pPr>
      <w:r w:rsidRPr="00E960BE">
        <w:rPr>
          <w:noProof/>
          <w:lang w:val="en-US"/>
        </w:rPr>
        <w:drawing>
          <wp:inline distT="0" distB="0" distL="0" distR="0" wp14:anchorId="2BE43B24" wp14:editId="6DBD9364">
            <wp:extent cx="3657600" cy="3362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657600" cy="3362325"/>
                    </a:xfrm>
                    <a:prstGeom prst="rect">
                      <a:avLst/>
                    </a:prstGeom>
                    <a:noFill/>
                    <a:ln w="9525">
                      <a:noFill/>
                      <a:miter lim="800000"/>
                      <a:headEnd/>
                      <a:tailEnd/>
                    </a:ln>
                  </pic:spPr>
                </pic:pic>
              </a:graphicData>
            </a:graphic>
          </wp:inline>
        </w:drawing>
      </w:r>
    </w:p>
    <w:p w:rsidR="000378F9" w:rsidRPr="00E960BE" w:rsidRDefault="000378F9" w:rsidP="000378F9">
      <w:pPr>
        <w:spacing w:after="240" w:line="276" w:lineRule="auto"/>
        <w:jc w:val="center"/>
        <w:rPr>
          <w:rFonts w:ascii="LitNusx" w:hAnsi="LitNusx"/>
          <w:b/>
          <w:sz w:val="26"/>
          <w:szCs w:val="26"/>
          <w:lang w:val="it-IT"/>
        </w:rPr>
      </w:pPr>
    </w:p>
    <w:p w:rsidR="000378F9" w:rsidRPr="00E960BE" w:rsidRDefault="000378F9" w:rsidP="000378F9">
      <w:pPr>
        <w:spacing w:after="240" w:line="276" w:lineRule="auto"/>
        <w:jc w:val="center"/>
        <w:rPr>
          <w:rFonts w:ascii="LitNusx" w:hAnsi="LitNusx"/>
          <w:b/>
          <w:noProof/>
          <w:sz w:val="26"/>
          <w:szCs w:val="26"/>
          <w:lang w:val="it-IT"/>
        </w:rPr>
      </w:pPr>
      <w:r w:rsidRPr="00E960BE">
        <w:rPr>
          <w:rFonts w:ascii="Sylfaen" w:hAnsi="Sylfaen" w:cs="Sylfaen"/>
          <w:b/>
          <w:noProof/>
          <w:sz w:val="36"/>
          <w:szCs w:val="36"/>
          <w:lang w:val="it-IT"/>
        </w:rPr>
        <w:t>საქართველოს</w:t>
      </w:r>
      <w:r w:rsidRPr="00E960BE">
        <w:rPr>
          <w:rFonts w:ascii="LitNusx" w:hAnsi="LitNusx"/>
          <w:b/>
          <w:noProof/>
          <w:sz w:val="36"/>
          <w:szCs w:val="36"/>
          <w:lang w:val="it-IT"/>
        </w:rPr>
        <w:t xml:space="preserve"> </w:t>
      </w:r>
      <w:r w:rsidRPr="00E960BE">
        <w:rPr>
          <w:rFonts w:ascii="Sylfaen" w:hAnsi="Sylfaen" w:cs="Sylfaen"/>
          <w:b/>
          <w:noProof/>
          <w:sz w:val="36"/>
          <w:szCs w:val="36"/>
          <w:lang w:val="it-IT"/>
        </w:rPr>
        <w:t>მთავრობის</w:t>
      </w:r>
      <w:r w:rsidRPr="00E960BE">
        <w:rPr>
          <w:rFonts w:ascii="LitNusx" w:hAnsi="LitNusx"/>
          <w:b/>
          <w:noProof/>
          <w:sz w:val="36"/>
          <w:szCs w:val="36"/>
          <w:lang w:val="it-IT"/>
        </w:rPr>
        <w:t xml:space="preserve"> </w:t>
      </w:r>
      <w:r w:rsidRPr="00E960BE">
        <w:rPr>
          <w:rFonts w:ascii="Sylfaen" w:hAnsi="Sylfaen" w:cs="Sylfaen"/>
          <w:b/>
          <w:noProof/>
          <w:sz w:val="36"/>
          <w:szCs w:val="36"/>
          <w:lang w:val="it-IT"/>
        </w:rPr>
        <w:t>მოხსენება</w:t>
      </w:r>
      <w:r w:rsidRPr="00E960BE">
        <w:rPr>
          <w:rFonts w:ascii="LitNusx" w:hAnsi="LitNusx"/>
          <w:b/>
          <w:noProof/>
          <w:sz w:val="36"/>
          <w:szCs w:val="36"/>
          <w:lang w:val="it-IT"/>
        </w:rPr>
        <w:br/>
      </w:r>
      <w:r w:rsidRPr="00E960BE">
        <w:rPr>
          <w:rFonts w:ascii="Sylfaen" w:hAnsi="Sylfaen"/>
          <w:b/>
          <w:noProof/>
          <w:sz w:val="36"/>
          <w:szCs w:val="36"/>
          <w:lang w:val="it-IT"/>
        </w:rPr>
        <w:t>201</w:t>
      </w:r>
      <w:r w:rsidR="00E960BE">
        <w:rPr>
          <w:rFonts w:ascii="Sylfaen" w:hAnsi="Sylfaen"/>
          <w:b/>
          <w:noProof/>
          <w:sz w:val="36"/>
          <w:szCs w:val="36"/>
          <w:lang w:val="ka-GE"/>
        </w:rPr>
        <w:t>9</w:t>
      </w:r>
      <w:r w:rsidRPr="00E960BE">
        <w:rPr>
          <w:rFonts w:ascii="Sylfaen" w:hAnsi="Sylfaen"/>
          <w:b/>
          <w:noProof/>
          <w:sz w:val="36"/>
          <w:szCs w:val="36"/>
          <w:lang w:val="it-IT"/>
        </w:rPr>
        <w:t xml:space="preserve"> </w:t>
      </w:r>
      <w:r w:rsidRPr="00E960BE">
        <w:rPr>
          <w:rFonts w:ascii="Sylfaen" w:hAnsi="Sylfaen" w:cs="Sylfaen"/>
          <w:b/>
          <w:noProof/>
          <w:sz w:val="36"/>
          <w:szCs w:val="36"/>
          <w:lang w:val="it-IT"/>
        </w:rPr>
        <w:t>წლის</w:t>
      </w:r>
      <w:r w:rsidRPr="00E960BE">
        <w:rPr>
          <w:rFonts w:ascii="LitNusx" w:hAnsi="LitNusx"/>
          <w:b/>
          <w:noProof/>
          <w:sz w:val="36"/>
          <w:szCs w:val="36"/>
          <w:lang w:val="it-IT"/>
        </w:rPr>
        <w:t xml:space="preserve"> </w:t>
      </w:r>
      <w:r w:rsidRPr="00E960BE">
        <w:rPr>
          <w:rFonts w:ascii="Sylfaen" w:hAnsi="Sylfaen" w:cs="Sylfaen"/>
          <w:b/>
          <w:noProof/>
          <w:sz w:val="36"/>
          <w:szCs w:val="36"/>
          <w:lang w:val="it-IT"/>
        </w:rPr>
        <w:t>სახელმწიფო</w:t>
      </w:r>
      <w:r w:rsidRPr="00E960BE">
        <w:rPr>
          <w:rFonts w:ascii="LitNusx" w:hAnsi="LitNusx"/>
          <w:b/>
          <w:noProof/>
          <w:sz w:val="36"/>
          <w:szCs w:val="36"/>
          <w:lang w:val="it-IT"/>
        </w:rPr>
        <w:t xml:space="preserve"> </w:t>
      </w:r>
      <w:r w:rsidRPr="00E960BE">
        <w:rPr>
          <w:rFonts w:ascii="Sylfaen" w:hAnsi="Sylfaen" w:cs="Sylfaen"/>
          <w:b/>
          <w:noProof/>
          <w:sz w:val="36"/>
          <w:szCs w:val="36"/>
          <w:lang w:val="it-IT"/>
        </w:rPr>
        <w:t>ბიუჯეტის</w:t>
      </w:r>
      <w:r w:rsidRPr="00E960BE">
        <w:rPr>
          <w:rFonts w:ascii="LitNusx" w:hAnsi="LitNusx"/>
          <w:b/>
          <w:noProof/>
          <w:sz w:val="36"/>
          <w:szCs w:val="36"/>
          <w:lang w:val="it-IT"/>
        </w:rPr>
        <w:t xml:space="preserve"> </w:t>
      </w:r>
      <w:r w:rsidRPr="00E960BE">
        <w:rPr>
          <w:rFonts w:ascii="Sylfaen" w:hAnsi="Sylfaen" w:cs="Sylfaen"/>
          <w:b/>
          <w:noProof/>
          <w:sz w:val="36"/>
          <w:szCs w:val="36"/>
          <w:lang w:val="it-IT"/>
        </w:rPr>
        <w:t>შესრულების</w:t>
      </w:r>
      <w:r w:rsidRPr="00E960BE">
        <w:rPr>
          <w:rFonts w:ascii="LitNusx" w:hAnsi="LitNusx"/>
          <w:b/>
          <w:noProof/>
          <w:sz w:val="36"/>
          <w:szCs w:val="36"/>
          <w:lang w:val="it-IT"/>
        </w:rPr>
        <w:t xml:space="preserve"> </w:t>
      </w:r>
      <w:r w:rsidRPr="00E960BE">
        <w:rPr>
          <w:rFonts w:ascii="LitNusx" w:hAnsi="LitNusx"/>
          <w:b/>
          <w:noProof/>
          <w:sz w:val="36"/>
          <w:szCs w:val="36"/>
          <w:lang w:val="it-IT"/>
        </w:rPr>
        <w:br/>
      </w:r>
      <w:r w:rsidRPr="00E960BE">
        <w:rPr>
          <w:rFonts w:ascii="Sylfaen" w:hAnsi="Sylfaen" w:cs="Sylfaen"/>
          <w:b/>
          <w:noProof/>
          <w:sz w:val="36"/>
          <w:szCs w:val="36"/>
          <w:lang w:val="it-IT"/>
        </w:rPr>
        <w:t>მიმდინარეობის</w:t>
      </w:r>
      <w:r w:rsidRPr="00E960BE">
        <w:rPr>
          <w:rFonts w:ascii="LitNusx" w:hAnsi="LitNusx"/>
          <w:b/>
          <w:noProof/>
          <w:sz w:val="36"/>
          <w:szCs w:val="36"/>
          <w:lang w:val="it-IT"/>
        </w:rPr>
        <w:t xml:space="preserve"> </w:t>
      </w:r>
      <w:r w:rsidRPr="00E960BE">
        <w:rPr>
          <w:rFonts w:ascii="Sylfaen" w:hAnsi="Sylfaen" w:cs="Sylfaen"/>
          <w:b/>
          <w:noProof/>
          <w:sz w:val="36"/>
          <w:szCs w:val="36"/>
          <w:lang w:val="it-IT"/>
        </w:rPr>
        <w:t>შესახებ</w:t>
      </w:r>
      <w:r w:rsidRPr="00E960BE">
        <w:rPr>
          <w:rFonts w:ascii="LitNusx" w:hAnsi="LitNusx"/>
          <w:b/>
          <w:noProof/>
          <w:sz w:val="40"/>
          <w:szCs w:val="40"/>
          <w:lang w:val="it-IT"/>
        </w:rPr>
        <w:br/>
      </w:r>
    </w:p>
    <w:p w:rsidR="000378F9" w:rsidRPr="00E960BE" w:rsidRDefault="000378F9" w:rsidP="000378F9">
      <w:pPr>
        <w:spacing w:after="240" w:line="276" w:lineRule="auto"/>
        <w:jc w:val="center"/>
        <w:rPr>
          <w:rFonts w:ascii="LitNusx" w:hAnsi="LitNusx"/>
          <w:b/>
          <w:noProof/>
          <w:sz w:val="26"/>
          <w:szCs w:val="26"/>
          <w:lang w:val="it-IT"/>
        </w:rPr>
      </w:pPr>
    </w:p>
    <w:p w:rsidR="000378F9" w:rsidRPr="00E960BE" w:rsidRDefault="000378F9" w:rsidP="000378F9">
      <w:pPr>
        <w:spacing w:after="240" w:line="276" w:lineRule="auto"/>
        <w:jc w:val="center"/>
        <w:rPr>
          <w:rFonts w:ascii="LitNusx" w:hAnsi="LitNusx"/>
          <w:b/>
          <w:noProof/>
          <w:sz w:val="26"/>
          <w:szCs w:val="26"/>
          <w:lang w:val="it-IT"/>
        </w:rPr>
      </w:pPr>
    </w:p>
    <w:p w:rsidR="000378F9" w:rsidRPr="00E960BE" w:rsidRDefault="000378F9" w:rsidP="000378F9">
      <w:pPr>
        <w:spacing w:after="240" w:line="276" w:lineRule="auto"/>
        <w:jc w:val="center"/>
        <w:rPr>
          <w:rFonts w:ascii="LitNusx" w:hAnsi="LitNusx"/>
          <w:b/>
          <w:noProof/>
          <w:sz w:val="26"/>
          <w:szCs w:val="26"/>
          <w:lang w:val="it-IT"/>
        </w:rPr>
      </w:pPr>
    </w:p>
    <w:p w:rsidR="000378F9" w:rsidRPr="00E960BE" w:rsidRDefault="000378F9" w:rsidP="000378F9">
      <w:pPr>
        <w:spacing w:after="240" w:line="276" w:lineRule="auto"/>
        <w:jc w:val="center"/>
        <w:rPr>
          <w:rFonts w:ascii="LitNusx" w:hAnsi="LitNusx"/>
          <w:b/>
          <w:noProof/>
          <w:sz w:val="26"/>
          <w:szCs w:val="26"/>
          <w:lang w:val="it-IT"/>
        </w:rPr>
      </w:pPr>
    </w:p>
    <w:p w:rsidR="000378F9" w:rsidRPr="00E960BE" w:rsidRDefault="000378F9" w:rsidP="000378F9">
      <w:pPr>
        <w:spacing w:after="240" w:line="276" w:lineRule="auto"/>
        <w:jc w:val="center"/>
        <w:rPr>
          <w:rFonts w:ascii="LitMtavrPS" w:hAnsi="LitMtavrPS"/>
          <w:b/>
          <w:noProof/>
          <w:sz w:val="26"/>
          <w:szCs w:val="26"/>
          <w:lang w:val="it-IT"/>
        </w:rPr>
      </w:pPr>
    </w:p>
    <w:p w:rsidR="000378F9" w:rsidRPr="00E960BE" w:rsidRDefault="000378F9" w:rsidP="000378F9">
      <w:pPr>
        <w:spacing w:after="240" w:line="276" w:lineRule="auto"/>
        <w:jc w:val="center"/>
        <w:rPr>
          <w:rFonts w:ascii="LitMtavrPS" w:hAnsi="LitMtavrPS"/>
          <w:b/>
          <w:noProof/>
          <w:sz w:val="26"/>
          <w:szCs w:val="26"/>
          <w:lang w:val="it-IT"/>
        </w:rPr>
      </w:pPr>
    </w:p>
    <w:p w:rsidR="000378F9" w:rsidRPr="00E960BE" w:rsidRDefault="000378F9" w:rsidP="000378F9">
      <w:pPr>
        <w:spacing w:after="240" w:line="276" w:lineRule="auto"/>
        <w:jc w:val="center"/>
        <w:rPr>
          <w:rFonts w:ascii="LitNusx" w:hAnsi="LitNusx"/>
          <w:b/>
          <w:noProof/>
          <w:sz w:val="26"/>
          <w:szCs w:val="26"/>
          <w:lang w:val="it-IT"/>
        </w:rPr>
      </w:pPr>
      <w:r w:rsidRPr="00E960BE">
        <w:rPr>
          <w:rFonts w:ascii="Sylfaen" w:hAnsi="Sylfaen" w:cs="Sylfaen"/>
          <w:b/>
          <w:noProof/>
          <w:sz w:val="26"/>
          <w:szCs w:val="26"/>
          <w:lang w:val="it-IT"/>
        </w:rPr>
        <w:t>თბილისი</w:t>
      </w:r>
      <w:r w:rsidRPr="00E960BE">
        <w:rPr>
          <w:rFonts w:ascii="LitNusx" w:hAnsi="LitNusx"/>
          <w:b/>
          <w:noProof/>
          <w:sz w:val="26"/>
          <w:szCs w:val="26"/>
          <w:lang w:val="it-IT"/>
        </w:rPr>
        <w:t xml:space="preserve"> </w:t>
      </w:r>
    </w:p>
    <w:p w:rsidR="000378F9" w:rsidRPr="00E960BE" w:rsidRDefault="000378F9" w:rsidP="000378F9">
      <w:pPr>
        <w:spacing w:after="240" w:line="276" w:lineRule="auto"/>
        <w:jc w:val="center"/>
        <w:rPr>
          <w:rFonts w:ascii="LitNusx" w:hAnsi="LitNusx"/>
          <w:noProof/>
          <w:lang w:val="it-IT"/>
        </w:rPr>
      </w:pPr>
      <w:r w:rsidRPr="00E960BE">
        <w:rPr>
          <w:rFonts w:ascii="Sylfaen" w:hAnsi="Sylfaen"/>
          <w:b/>
          <w:noProof/>
          <w:sz w:val="26"/>
          <w:szCs w:val="26"/>
          <w:lang w:val="it-IT"/>
        </w:rPr>
        <w:t>201</w:t>
      </w:r>
      <w:r w:rsidR="00E960BE">
        <w:rPr>
          <w:rFonts w:ascii="Sylfaen" w:hAnsi="Sylfaen"/>
          <w:b/>
          <w:noProof/>
          <w:sz w:val="26"/>
          <w:szCs w:val="26"/>
          <w:lang w:val="ka-GE"/>
        </w:rPr>
        <w:t>9</w:t>
      </w:r>
      <w:r w:rsidRPr="00E960BE">
        <w:rPr>
          <w:rFonts w:ascii="LitNusx" w:hAnsi="LitNusx"/>
          <w:b/>
          <w:noProof/>
          <w:sz w:val="26"/>
          <w:szCs w:val="26"/>
          <w:lang w:val="it-IT"/>
        </w:rPr>
        <w:t xml:space="preserve"> </w:t>
      </w:r>
      <w:r w:rsidRPr="00E960BE">
        <w:rPr>
          <w:rFonts w:ascii="Sylfaen" w:hAnsi="Sylfaen" w:cs="Sylfaen"/>
          <w:b/>
          <w:noProof/>
          <w:sz w:val="26"/>
          <w:szCs w:val="26"/>
          <w:lang w:val="it-IT"/>
        </w:rPr>
        <w:t>წელი</w:t>
      </w:r>
    </w:p>
    <w:p w:rsidR="00E960BE" w:rsidRPr="00383392" w:rsidRDefault="00E960BE" w:rsidP="00E960BE">
      <w:pPr>
        <w:keepNext/>
        <w:keepLines/>
        <w:spacing w:line="276" w:lineRule="auto"/>
        <w:jc w:val="center"/>
        <w:outlineLvl w:val="0"/>
        <w:rPr>
          <w:rFonts w:ascii="Sylfaen" w:hAnsi="Sylfaen" w:cs="Sylfaen"/>
          <w:b/>
          <w:bCs/>
          <w:sz w:val="28"/>
          <w:szCs w:val="28"/>
          <w:lang w:val="ka-GE"/>
        </w:rPr>
      </w:pPr>
      <w:bookmarkStart w:id="0" w:name="_Toc390171528"/>
      <w:bookmarkStart w:id="1" w:name="_Toc399419762"/>
      <w:bookmarkStart w:id="2" w:name="_Toc384389331"/>
      <w:r w:rsidRPr="00383392">
        <w:rPr>
          <w:rFonts w:ascii="Sylfaen" w:hAnsi="Sylfaen" w:cs="Sylfaen"/>
          <w:b/>
          <w:bCs/>
          <w:sz w:val="28"/>
          <w:szCs w:val="28"/>
          <w:lang w:val="ka-GE"/>
        </w:rPr>
        <w:lastRenderedPageBreak/>
        <w:t xml:space="preserve">მიმდინარე </w:t>
      </w:r>
      <w:r w:rsidRPr="00383392">
        <w:rPr>
          <w:rFonts w:ascii="Sylfaen" w:hAnsi="Sylfaen" w:cs="Sylfaen"/>
          <w:b/>
          <w:bCs/>
          <w:sz w:val="28"/>
          <w:szCs w:val="28"/>
        </w:rPr>
        <w:t>ძირითადი</w:t>
      </w:r>
      <w:r w:rsidRPr="006031E8">
        <w:rPr>
          <w:rFonts w:ascii="Sylfaen" w:hAnsi="Sylfaen" w:cs="Sylfaen"/>
          <w:b/>
          <w:bCs/>
          <w:sz w:val="28"/>
          <w:szCs w:val="28"/>
          <w:lang w:val="it-IT"/>
        </w:rPr>
        <w:t xml:space="preserve"> </w:t>
      </w:r>
      <w:r w:rsidRPr="00383392">
        <w:rPr>
          <w:rFonts w:ascii="Sylfaen" w:hAnsi="Sylfaen" w:cs="Sylfaen"/>
          <w:b/>
          <w:bCs/>
          <w:sz w:val="28"/>
          <w:szCs w:val="28"/>
        </w:rPr>
        <w:t>ეკონომიკური</w:t>
      </w:r>
      <w:r w:rsidRPr="006031E8">
        <w:rPr>
          <w:rFonts w:ascii="Sylfaen" w:hAnsi="Sylfaen" w:cs="Sylfaen"/>
          <w:b/>
          <w:bCs/>
          <w:sz w:val="28"/>
          <w:szCs w:val="28"/>
          <w:lang w:val="it-IT"/>
        </w:rPr>
        <w:t xml:space="preserve"> </w:t>
      </w:r>
      <w:r w:rsidRPr="00383392">
        <w:rPr>
          <w:rFonts w:ascii="Sylfaen" w:hAnsi="Sylfaen" w:cs="Sylfaen"/>
          <w:b/>
          <w:bCs/>
          <w:sz w:val="28"/>
          <w:szCs w:val="28"/>
        </w:rPr>
        <w:t>ტენდენციები</w:t>
      </w:r>
      <w:bookmarkEnd w:id="0"/>
      <w:bookmarkEnd w:id="1"/>
    </w:p>
    <w:p w:rsidR="00E960BE" w:rsidRPr="00841058" w:rsidRDefault="00E960BE" w:rsidP="00E960BE">
      <w:pPr>
        <w:pStyle w:val="Heading2"/>
        <w:spacing w:line="276" w:lineRule="auto"/>
        <w:ind w:firstLine="720"/>
        <w:rPr>
          <w:rFonts w:ascii="Sylfaen" w:hAnsi="Sylfaen"/>
          <w:i w:val="0"/>
          <w:iCs w:val="0"/>
          <w:lang w:val="ka-GE"/>
        </w:rPr>
      </w:pPr>
      <w:bookmarkStart w:id="3" w:name="_Toc390171529"/>
      <w:bookmarkStart w:id="4" w:name="_Toc397674947"/>
      <w:bookmarkStart w:id="5" w:name="_Toc399419763"/>
      <w:bookmarkEnd w:id="2"/>
      <w:r w:rsidRPr="00841058">
        <w:rPr>
          <w:rFonts w:ascii="Sylfaen" w:hAnsi="Sylfaen"/>
          <w:lang w:val="ka-GE"/>
        </w:rPr>
        <w:t>მთლიანი შიდა პროდუქტის დინამიკა</w:t>
      </w:r>
      <w:bookmarkEnd w:id="3"/>
      <w:bookmarkEnd w:id="4"/>
      <w:bookmarkEnd w:id="5"/>
    </w:p>
    <w:p w:rsidR="00E960BE" w:rsidRPr="003C77C8" w:rsidRDefault="00E960BE" w:rsidP="00E960BE">
      <w:pPr>
        <w:spacing w:line="276" w:lineRule="auto"/>
        <w:ind w:firstLine="720"/>
        <w:jc w:val="both"/>
        <w:rPr>
          <w:rFonts w:ascii="Sylfaen" w:hAnsi="Sylfaen"/>
          <w:sz w:val="22"/>
          <w:szCs w:val="22"/>
          <w:lang w:val="ka-GE" w:eastAsia="ru-RU"/>
        </w:rPr>
      </w:pPr>
      <w:r w:rsidRPr="003C77C8">
        <w:rPr>
          <w:rFonts w:ascii="Sylfaen" w:hAnsi="Sylfaen"/>
          <w:sz w:val="22"/>
          <w:szCs w:val="22"/>
          <w:lang w:val="ka-GE" w:eastAsia="ru-RU"/>
        </w:rPr>
        <w:t xml:space="preserve">საქსტატის წინასწარი მონაცემებით, პირველი კვარტალის რეალური ზრდა 4.9 პროცენტია, ხოლო მეორე კვარტალში 4.5 პროცენტი. შესაბამისად, პირველი ნახევრის მონაცემებით, მშპ-ს რეალური ზრდა 4.7 პროცენტის დონეზე დაფიქსირდა. </w:t>
      </w:r>
    </w:p>
    <w:p w:rsidR="00E960BE" w:rsidRPr="00134CCA" w:rsidRDefault="00E960BE" w:rsidP="00E960BE">
      <w:pPr>
        <w:spacing w:line="276" w:lineRule="auto"/>
        <w:ind w:firstLine="720"/>
        <w:jc w:val="both"/>
        <w:rPr>
          <w:rFonts w:ascii="Sylfaen" w:hAnsi="Sylfaen"/>
          <w:sz w:val="22"/>
          <w:szCs w:val="22"/>
          <w:lang w:val="en-US" w:eastAsia="ru-RU"/>
        </w:rPr>
      </w:pPr>
      <w:r w:rsidRPr="003C77C8">
        <w:rPr>
          <w:rFonts w:ascii="Sylfaen" w:hAnsi="Sylfaen"/>
          <w:sz w:val="22"/>
          <w:szCs w:val="22"/>
          <w:lang w:val="ka-GE" w:eastAsia="ru-RU"/>
        </w:rPr>
        <w:t>ეკონომიკურ აქტივობაში წარმმართველი როლი ტრანსპორტს, ოპერაციები უძრავი ქონებით, იჯარა და მომხმარებლისათვის მომსახურების გაწევას და სასტუმროებს და რესტორნებს უჭირავს. ეკონომიკის რეალური ზრდის დარგობრივი სტრუქტურაში ყველაზე  სწრაფად  გაიზარდა  ტრანსპორტი - 15.5  პროცენტით,  ოპერაციები უძრავი  ქონებით, იჯარა და მომხმარებლისათვის  მომსახურების გაწევა  - 14.2  პროცენტით</w:t>
      </w:r>
      <w:r w:rsidRPr="003C77C8">
        <w:rPr>
          <w:rFonts w:ascii="Sylfaen" w:hAnsi="Sylfaen"/>
          <w:sz w:val="22"/>
          <w:szCs w:val="22"/>
          <w:lang w:val="en-US" w:eastAsia="ru-RU"/>
        </w:rPr>
        <w:t xml:space="preserve">, </w:t>
      </w:r>
      <w:r w:rsidRPr="003C77C8">
        <w:rPr>
          <w:rFonts w:ascii="Sylfaen" w:hAnsi="Sylfaen"/>
          <w:sz w:val="22"/>
          <w:szCs w:val="22"/>
          <w:lang w:val="ka-GE" w:eastAsia="ru-RU"/>
        </w:rPr>
        <w:t>სასტუმროები და რესტორნები - 13.6 პროცენტით, კავშირგაბმულობა - 11.6 პროცენტით, ელექტროენერგიის, აირისა და წყლის წარმოება და განაწილება - 7.5 პროცენტით,  ვაჭრობა  7.1  პროცენტით.</w:t>
      </w:r>
    </w:p>
    <w:p w:rsidR="00E960BE" w:rsidRPr="00D45366" w:rsidRDefault="00E960BE" w:rsidP="00E960BE">
      <w:pPr>
        <w:pStyle w:val="Heading2"/>
        <w:spacing w:line="276" w:lineRule="auto"/>
        <w:ind w:firstLine="720"/>
        <w:rPr>
          <w:rFonts w:ascii="Sylfaen" w:hAnsi="Sylfaen"/>
          <w:i w:val="0"/>
          <w:iCs w:val="0"/>
          <w:lang w:val="ka-GE"/>
        </w:rPr>
      </w:pPr>
      <w:bookmarkStart w:id="6" w:name="_Toc397674949"/>
      <w:bookmarkStart w:id="7" w:name="_Toc399419765"/>
      <w:r w:rsidRPr="00D45366">
        <w:rPr>
          <w:rFonts w:ascii="Sylfaen" w:hAnsi="Sylfaen"/>
          <w:lang w:val="ka-GE"/>
        </w:rPr>
        <w:t>კერძო სექტორის როლი ეკონომიკურ ზრდაში</w:t>
      </w:r>
      <w:bookmarkEnd w:id="6"/>
      <w:bookmarkEnd w:id="7"/>
    </w:p>
    <w:p w:rsidR="00E960BE" w:rsidRDefault="00E960BE" w:rsidP="00E960BE">
      <w:pPr>
        <w:spacing w:line="276" w:lineRule="auto"/>
        <w:ind w:firstLine="720"/>
        <w:jc w:val="both"/>
        <w:rPr>
          <w:rFonts w:ascii="Sylfaen" w:hAnsi="Sylfaen"/>
          <w:sz w:val="22"/>
          <w:szCs w:val="22"/>
          <w:lang w:val="ka-GE" w:eastAsia="ru-RU"/>
        </w:rPr>
      </w:pPr>
      <w:r w:rsidRPr="003C77C8">
        <w:rPr>
          <w:rFonts w:ascii="Sylfaen" w:hAnsi="Sylfaen"/>
          <w:sz w:val="22"/>
          <w:szCs w:val="22"/>
          <w:lang w:val="ka-GE" w:eastAsia="ru-RU"/>
        </w:rPr>
        <w:t>2019 წლის პირველ ნახევარში ბიზნეს სექტორის ბრუნვის მოცულობა 27.0 პროცენტით, ხოლო საწარმოთა მიერ გამოშვებული პროდუქციის ღირებულება 10.6 პროცენტით გაიზარდა. ბიზნეს სექტორში დასაქმებულთა რაოდენობა გაზრდილია 31.3 ათასი ადამიანით.</w:t>
      </w:r>
    </w:p>
    <w:p w:rsidR="00E960BE" w:rsidRDefault="00E960BE" w:rsidP="00E960BE">
      <w:pPr>
        <w:pStyle w:val="Heading2"/>
        <w:spacing w:line="276" w:lineRule="auto"/>
        <w:ind w:firstLine="720"/>
        <w:rPr>
          <w:rFonts w:ascii="Sylfaen" w:hAnsi="Sylfaen"/>
          <w:lang w:val="ka-GE"/>
        </w:rPr>
      </w:pPr>
      <w:r w:rsidRPr="00F06D97">
        <w:rPr>
          <w:rFonts w:ascii="Sylfaen" w:hAnsi="Sylfaen"/>
          <w:lang w:val="ka-GE"/>
        </w:rPr>
        <w:t xml:space="preserve">ფასები </w:t>
      </w:r>
    </w:p>
    <w:p w:rsidR="00E960BE" w:rsidRPr="003C77C8" w:rsidRDefault="00E960BE" w:rsidP="00E960BE">
      <w:pPr>
        <w:spacing w:line="276" w:lineRule="auto"/>
        <w:ind w:firstLine="720"/>
        <w:jc w:val="both"/>
        <w:rPr>
          <w:rFonts w:ascii="Sylfaen" w:hAnsi="Sylfaen"/>
          <w:sz w:val="22"/>
          <w:szCs w:val="22"/>
          <w:lang w:val="ka-GE" w:eastAsia="ru-RU"/>
        </w:rPr>
      </w:pPr>
      <w:r w:rsidRPr="003C77C8">
        <w:rPr>
          <w:rFonts w:ascii="Sylfaen" w:hAnsi="Sylfaen"/>
          <w:sz w:val="22"/>
          <w:szCs w:val="22"/>
          <w:lang w:val="ka-GE" w:eastAsia="ru-RU"/>
        </w:rPr>
        <w:t xml:space="preserve">2019 წლის აგვისტოში ინფლაციის დონემ წინა წლის შესაბამის თვესთან შედარებით (წლიური ინფლაცია) 4.9 პროცენტი შეადგინა. </w:t>
      </w:r>
    </w:p>
    <w:p w:rsidR="00E960BE" w:rsidRDefault="00E960BE" w:rsidP="00E960BE">
      <w:pPr>
        <w:spacing w:line="276" w:lineRule="auto"/>
        <w:ind w:firstLine="720"/>
        <w:jc w:val="both"/>
        <w:rPr>
          <w:rFonts w:ascii="Sylfaen" w:hAnsi="Sylfaen"/>
          <w:sz w:val="22"/>
          <w:szCs w:val="22"/>
          <w:lang w:val="ka-GE" w:eastAsia="ru-RU"/>
        </w:rPr>
      </w:pPr>
      <w:r w:rsidRPr="003C77C8">
        <w:rPr>
          <w:rFonts w:ascii="Sylfaen" w:hAnsi="Sylfaen"/>
          <w:sz w:val="22"/>
          <w:szCs w:val="22"/>
          <w:lang w:val="ka-GE" w:eastAsia="ru-RU"/>
        </w:rPr>
        <w:t>წლიური ინფლაციის ფორმირებაზე ძირითადი გავლენა იქონია ფასების ცვლილებამ შემდეგ ჯგუფებზე: სურსათი და უალკოჰოლო სასმელები: ფასები გაიზარდა 8.0%-ით, რაც ინფლაციის მთლიან მაჩვენებელზე 2.38 პროცენტული პუნქტით აისახა; ალკოჰოლური სასმელები, თამბაქო: ფასები გაიზარდა 13.8 პროცენტით, რაც ინფლაციის მთლიან მაჩვენებელზე 0.92 პროცენტული პუნქტით აისახა; ტრანსპორტი: ფასები გაიზარდა 4.4%-ით, რაც 0.53 პროცენტული პუნქტით აისახა; დასვენება, გართობა და კულტურა: ფასები გაიზარდა 6.2%-ით, რაც ინფლაციის მთლიან მაჩვენებელზე 0.36 პროცენტული პუნქტით აისახა; ჯანმრთელობის დაცვა: ფასები გაიზარდა 3.9%-ით, რაც ინფლაციის მთლიან მაჩვენებელზე 0.32 პროცენტუ</w:t>
      </w:r>
      <w:r>
        <w:rPr>
          <w:rFonts w:ascii="Sylfaen" w:hAnsi="Sylfaen"/>
          <w:sz w:val="22"/>
          <w:szCs w:val="22"/>
          <w:lang w:val="ka-GE" w:eastAsia="ru-RU"/>
        </w:rPr>
        <w:t>ლი პუნქტით აისახა.</w:t>
      </w:r>
    </w:p>
    <w:p w:rsidR="00E960BE" w:rsidRPr="006031E8" w:rsidRDefault="00E960BE" w:rsidP="00E960BE">
      <w:pPr>
        <w:pStyle w:val="Heading2"/>
        <w:spacing w:line="276" w:lineRule="auto"/>
        <w:ind w:firstLine="720"/>
        <w:rPr>
          <w:rFonts w:ascii="Sylfaen" w:hAnsi="Sylfaen"/>
          <w:i w:val="0"/>
          <w:iCs w:val="0"/>
          <w:lang w:val="it-IT"/>
        </w:rPr>
      </w:pPr>
      <w:r w:rsidRPr="007A75E9">
        <w:rPr>
          <w:rFonts w:ascii="Sylfaen" w:hAnsi="Sylfaen"/>
          <w:lang w:val="ka-GE"/>
        </w:rPr>
        <w:t>საგარეო სექტორი</w:t>
      </w:r>
      <w:r w:rsidRPr="006031E8">
        <w:rPr>
          <w:rFonts w:ascii="Sylfaen" w:hAnsi="Sylfaen"/>
          <w:lang w:val="it-IT"/>
        </w:rPr>
        <w:t xml:space="preserve"> </w:t>
      </w:r>
    </w:p>
    <w:p w:rsidR="00E960BE" w:rsidRPr="003C77C8" w:rsidRDefault="00E960BE" w:rsidP="00E960BE">
      <w:pPr>
        <w:spacing w:line="276" w:lineRule="auto"/>
        <w:ind w:firstLine="720"/>
        <w:jc w:val="both"/>
        <w:rPr>
          <w:rFonts w:ascii="Sylfaen" w:hAnsi="Sylfaen"/>
          <w:sz w:val="22"/>
          <w:szCs w:val="22"/>
          <w:lang w:val="ka-GE" w:eastAsia="ru-RU"/>
        </w:rPr>
      </w:pPr>
      <w:r w:rsidRPr="003C77C8">
        <w:rPr>
          <w:rFonts w:ascii="Sylfaen" w:hAnsi="Sylfaen"/>
          <w:sz w:val="22"/>
          <w:szCs w:val="22"/>
          <w:lang w:val="ka-GE" w:eastAsia="ru-RU"/>
        </w:rPr>
        <w:t xml:space="preserve">2019 წლის იანვარ-აგვისტოში საქართველოში საქონლით საგარეო სავაჭრო ბრუნვამ 8 126.1 მლნ. აშშ დოლარი შეადგინა, რაც წინა წლის შესაბამისი პერიოდის მაჩვენებელს 0.01 პროცენტით აღემატება; აქედან ექსპორტი 2 411.6 მლნ. აშშ დოლარს შეადგენს (12.4 პროცენტით მეტი), ხოლო იმპორტი 5 714.5 მლნ. აშშ დოლარს (4.4 პროცენტით ნაკლები). საქართველოს უარყოფითმა სავაჭრო ბალანსმა 2018 წლის იანვარ-აგვისტოში 3 302.9 მლნ. აშშ დოლარი შეადგინა. </w:t>
      </w:r>
    </w:p>
    <w:p w:rsidR="00E960BE" w:rsidRPr="003C77C8" w:rsidRDefault="00E960BE" w:rsidP="00E960BE">
      <w:pPr>
        <w:spacing w:line="276" w:lineRule="auto"/>
        <w:ind w:firstLine="720"/>
        <w:jc w:val="both"/>
        <w:rPr>
          <w:rFonts w:ascii="Sylfaen" w:hAnsi="Sylfaen"/>
          <w:sz w:val="22"/>
          <w:szCs w:val="22"/>
          <w:lang w:val="ka-GE" w:eastAsia="ru-RU"/>
        </w:rPr>
      </w:pPr>
      <w:r w:rsidRPr="003C77C8">
        <w:rPr>
          <w:rFonts w:ascii="Sylfaen" w:hAnsi="Sylfaen"/>
          <w:sz w:val="22"/>
          <w:szCs w:val="22"/>
          <w:lang w:val="ka-GE" w:eastAsia="ru-RU"/>
        </w:rPr>
        <w:t>საქართველოს უმსხვილეს სავაჭრო პარტნიორებს შორის პირველი ადგილი ევროკავშირს უკავია, რომლის წილი 2019 წლის იანვარ-აგვისტოს მთლიანი საქონელბრუნვის 25.2 პროცენტს შეადგენს. მას მოსდევს თურქეთი 14.0</w:t>
      </w:r>
      <w:r w:rsidRPr="003C77C8">
        <w:rPr>
          <w:rFonts w:ascii="Sylfaen" w:hAnsi="Sylfaen"/>
          <w:sz w:val="22"/>
          <w:szCs w:val="22"/>
          <w:lang w:val="en-US" w:eastAsia="ru-RU"/>
        </w:rPr>
        <w:t xml:space="preserve"> </w:t>
      </w:r>
      <w:r w:rsidRPr="003C77C8">
        <w:rPr>
          <w:rFonts w:ascii="Sylfaen" w:hAnsi="Sylfaen"/>
          <w:sz w:val="22"/>
          <w:szCs w:val="22"/>
          <w:lang w:val="ka-GE" w:eastAsia="ru-RU"/>
        </w:rPr>
        <w:t xml:space="preserve">პროცენტი, რუსეთი 11.1 პროცენტი და აზერბაიჯანი  8.4 პროცენტული წილებით. </w:t>
      </w:r>
    </w:p>
    <w:p w:rsidR="00E960BE" w:rsidRPr="003C77C8" w:rsidRDefault="00E960BE" w:rsidP="00E960BE">
      <w:pPr>
        <w:spacing w:line="276" w:lineRule="auto"/>
        <w:ind w:firstLine="720"/>
        <w:jc w:val="both"/>
        <w:rPr>
          <w:rFonts w:ascii="Sylfaen" w:hAnsi="Sylfaen"/>
          <w:sz w:val="22"/>
          <w:szCs w:val="22"/>
          <w:lang w:val="ka-GE" w:eastAsia="ru-RU"/>
        </w:rPr>
      </w:pPr>
      <w:r w:rsidRPr="003C77C8">
        <w:rPr>
          <w:rFonts w:ascii="Sylfaen" w:hAnsi="Sylfaen"/>
          <w:sz w:val="22"/>
          <w:szCs w:val="22"/>
          <w:lang w:val="ka-GE" w:eastAsia="ru-RU"/>
        </w:rPr>
        <w:t xml:space="preserve">ექსპორტში 23.7 პროცენტით პირველ ადგილზე ევროკავშირია (571.1 მლნ აშშ დოლარი), შემდეგ მოდიან რუსეთი 14.0 პროცენტით (338.7 მლნ აშშ დოლარი), აზერბაიჯანი 13.1 პროცენტით (315.0 მლნ აშშ </w:t>
      </w:r>
      <w:r w:rsidRPr="003C77C8">
        <w:rPr>
          <w:rFonts w:ascii="Sylfaen" w:hAnsi="Sylfaen"/>
          <w:sz w:val="22"/>
          <w:szCs w:val="22"/>
          <w:lang w:val="ka-GE" w:eastAsia="ru-RU"/>
        </w:rPr>
        <w:lastRenderedPageBreak/>
        <w:t>დოლარი),  სომხეთი 9.0 პროცენტით (217.4 მლნ აშშ დოლარი) და უკრაინა 6.9  პროცენტით (166.0 მლნ აშშ დოლარი).</w:t>
      </w:r>
    </w:p>
    <w:p w:rsidR="00E960BE" w:rsidRPr="003C77C8" w:rsidRDefault="00E960BE" w:rsidP="00E960BE">
      <w:pPr>
        <w:spacing w:line="276" w:lineRule="auto"/>
        <w:ind w:firstLine="720"/>
        <w:jc w:val="both"/>
        <w:rPr>
          <w:rFonts w:ascii="Sylfaen" w:hAnsi="Sylfaen"/>
          <w:sz w:val="22"/>
          <w:szCs w:val="22"/>
          <w:lang w:val="ka-GE" w:eastAsia="ru-RU"/>
        </w:rPr>
      </w:pPr>
      <w:r w:rsidRPr="003C77C8">
        <w:rPr>
          <w:rFonts w:ascii="Sylfaen" w:hAnsi="Sylfaen"/>
          <w:sz w:val="22"/>
          <w:szCs w:val="22"/>
          <w:lang w:val="ka-GE" w:eastAsia="ru-RU"/>
        </w:rPr>
        <w:t>იმპორტში პირველი ადგილი ევროკავშირს უჭირავს 25.9 პროცენტით (1 479.0 მლნ აშშ დოლარი), შემდეგ მოდიან თურქეთი 1</w:t>
      </w:r>
      <w:r w:rsidRPr="003C77C8">
        <w:rPr>
          <w:rFonts w:ascii="Sylfaen" w:hAnsi="Sylfaen"/>
          <w:sz w:val="22"/>
          <w:szCs w:val="22"/>
          <w:lang w:val="en-US" w:eastAsia="ru-RU"/>
        </w:rPr>
        <w:t>7</w:t>
      </w:r>
      <w:r w:rsidRPr="003C77C8">
        <w:rPr>
          <w:rFonts w:ascii="Sylfaen" w:hAnsi="Sylfaen"/>
          <w:sz w:val="22"/>
          <w:szCs w:val="22"/>
          <w:lang w:val="ka-GE" w:eastAsia="ru-RU"/>
        </w:rPr>
        <w:t>.</w:t>
      </w:r>
      <w:r w:rsidRPr="003C77C8">
        <w:rPr>
          <w:rFonts w:ascii="Sylfaen" w:hAnsi="Sylfaen"/>
          <w:sz w:val="22"/>
          <w:szCs w:val="22"/>
          <w:lang w:val="en-US" w:eastAsia="ru-RU"/>
        </w:rPr>
        <w:t>4</w:t>
      </w:r>
      <w:r w:rsidRPr="003C77C8">
        <w:rPr>
          <w:rFonts w:ascii="Sylfaen" w:hAnsi="Sylfaen"/>
          <w:sz w:val="22"/>
          <w:szCs w:val="22"/>
          <w:lang w:val="ka-GE" w:eastAsia="ru-RU"/>
        </w:rPr>
        <w:t xml:space="preserve"> პროცენტით (9</w:t>
      </w:r>
      <w:r w:rsidRPr="003C77C8">
        <w:rPr>
          <w:rFonts w:ascii="Sylfaen" w:hAnsi="Sylfaen"/>
          <w:sz w:val="22"/>
          <w:szCs w:val="22"/>
          <w:lang w:val="en-US" w:eastAsia="ru-RU"/>
        </w:rPr>
        <w:t>93</w:t>
      </w:r>
      <w:r w:rsidRPr="003C77C8">
        <w:rPr>
          <w:rFonts w:ascii="Sylfaen" w:hAnsi="Sylfaen"/>
          <w:sz w:val="22"/>
          <w:szCs w:val="22"/>
          <w:lang w:val="ka-GE" w:eastAsia="ru-RU"/>
        </w:rPr>
        <w:t xml:space="preserve">.8 მლნ აშშ დოლარი), ჩინეთი 10.0 პროცენტით (574.2 მლნ აშშ დოლარი), რუსეთი 9.9 პროცენტით (565.2 მლნ აშშ დოლარი),  აზერბაიჯანი 6.4 პროცენტით (367.6 მლნ აშშ დოლარი) და ა.შ. </w:t>
      </w:r>
    </w:p>
    <w:p w:rsidR="00E960BE" w:rsidRPr="003C77C8" w:rsidRDefault="00E960BE" w:rsidP="00E960BE">
      <w:pPr>
        <w:spacing w:line="276" w:lineRule="auto"/>
        <w:ind w:firstLine="720"/>
        <w:jc w:val="both"/>
        <w:rPr>
          <w:rFonts w:ascii="Sylfaen" w:hAnsi="Sylfaen"/>
          <w:sz w:val="22"/>
          <w:szCs w:val="22"/>
          <w:lang w:val="ka-GE" w:eastAsia="ru-RU"/>
        </w:rPr>
      </w:pPr>
      <w:r w:rsidRPr="003C77C8">
        <w:rPr>
          <w:rFonts w:ascii="Sylfaen" w:hAnsi="Sylfaen"/>
          <w:sz w:val="22"/>
          <w:szCs w:val="22"/>
          <w:lang w:val="ka-GE" w:eastAsia="ru-RU"/>
        </w:rPr>
        <w:t xml:space="preserve">სასაქონლო ჯგუფების მიხედვით ექსპორტში პირველ ადგილზე სპილენძის მადნები და კონცენტრატებია 17.9 პროცენტით, მომდევნო ადგილებს იკავებენ: მსუბუქი ავტომობილები 15.8 პროცენტი, ფეროშენადნობები 8.6 პროცენტი, მედიკამენტები დაფასოებული 5.7 პროცენტი და ყურძნის ნატურალური ღვინოები 5.5 პროცენტი. </w:t>
      </w:r>
    </w:p>
    <w:p w:rsidR="00E960BE" w:rsidRPr="00244494" w:rsidRDefault="00E960BE" w:rsidP="00E960BE">
      <w:pPr>
        <w:spacing w:line="276" w:lineRule="auto"/>
        <w:ind w:firstLine="720"/>
        <w:jc w:val="both"/>
        <w:rPr>
          <w:rFonts w:ascii="Sylfaen" w:hAnsi="Sylfaen"/>
          <w:sz w:val="22"/>
          <w:szCs w:val="22"/>
          <w:lang w:val="ka-GE" w:eastAsia="ru-RU"/>
        </w:rPr>
      </w:pPr>
      <w:r w:rsidRPr="003C77C8">
        <w:rPr>
          <w:rFonts w:ascii="Sylfaen" w:hAnsi="Sylfaen"/>
          <w:sz w:val="22"/>
          <w:szCs w:val="22"/>
          <w:lang w:val="ka-GE" w:eastAsia="ru-RU"/>
        </w:rPr>
        <w:t>იმპორტის სასაქონლო სტრუქტურაში პირველ ადგილზე ნავთობი და ნავთობპროდუქტებია, რომელსაც მთლიან იმპორტში 8.3 პროცენტიანი წილი უკავია. შემდეგ მოდიან:  მსუბუქი ავტომობილები 7.4 პროცენტი, სპილენძის მადნები და კონცენტრატები 6.6 პროცენტი, მედიკამენტები დაფასოებული 4.1 პროცენტი და ნავთობის აირები 3.5 პროცენტი.</w:t>
      </w:r>
      <w:r w:rsidRPr="00244494">
        <w:rPr>
          <w:rFonts w:ascii="Sylfaen" w:hAnsi="Sylfaen"/>
          <w:sz w:val="22"/>
          <w:szCs w:val="22"/>
          <w:lang w:val="ka-GE" w:eastAsia="ru-RU"/>
        </w:rPr>
        <w:t xml:space="preserve"> </w:t>
      </w:r>
    </w:p>
    <w:p w:rsidR="00E960BE" w:rsidRPr="002C4F76" w:rsidRDefault="00E960BE" w:rsidP="00E960BE">
      <w:pPr>
        <w:pStyle w:val="Heading2"/>
        <w:spacing w:line="276" w:lineRule="auto"/>
        <w:ind w:firstLine="720"/>
        <w:rPr>
          <w:rFonts w:ascii="Sylfaen" w:hAnsi="Sylfaen"/>
          <w:lang w:val="ka-GE"/>
        </w:rPr>
      </w:pPr>
      <w:r w:rsidRPr="002C4F76">
        <w:rPr>
          <w:rFonts w:ascii="Sylfaen" w:hAnsi="Sylfaen"/>
          <w:lang w:val="ka-GE"/>
        </w:rPr>
        <w:t>ფულადი გზავნილები</w:t>
      </w:r>
    </w:p>
    <w:p w:rsidR="00E960BE" w:rsidRDefault="00E960BE" w:rsidP="00E960BE">
      <w:pPr>
        <w:spacing w:line="276" w:lineRule="auto"/>
        <w:ind w:firstLine="720"/>
        <w:jc w:val="both"/>
        <w:rPr>
          <w:rFonts w:ascii="Sylfaen" w:hAnsi="Sylfaen"/>
          <w:sz w:val="22"/>
          <w:szCs w:val="22"/>
          <w:lang w:val="ka-GE" w:eastAsia="ru-RU"/>
        </w:rPr>
      </w:pPr>
      <w:r w:rsidRPr="003C77C8">
        <w:rPr>
          <w:rFonts w:ascii="Sylfaen" w:hAnsi="Sylfaen"/>
          <w:sz w:val="22"/>
          <w:szCs w:val="22"/>
          <w:lang w:val="ka-GE" w:eastAsia="ru-RU"/>
        </w:rPr>
        <w:t>2019 წლის იანვარ-აგვისტოში წმინდა ფულადი გზავნილები წინა წლის შესაბამის პერიოდთან შედარებით 9.2  პროცენტით გაიზარდა და 959.9  მლნ აშშ დოლარი შეადგინა (81.2 მლნ აშშ დოლარით მეტი). წმინდა ფულადი გზავნილები გაზრდილია იტალიიდან 25.4 პროცენტით და 150.9 მლნ აშშ დოლარი შეადგინა (30.6 მლნ აშშ დოლარით მეტი), საბერძნეთიდან - 15.2 პროცენტით და 119.0 მლნ აშშ დოლარი შეადგინა (15.7 მლნ აშშ დოლარით მეტი), აშშ-დან - 13.9 პროცენტით და 113.8 მლნ აშშ დოლარი შეადგინა (13.9 მლნ აშშ დოლარით მეტი). შემცირებულია რუსეთიდან 6.5 პროცენტით და 223.2 მლნ აშშ დოლარი შეადგინა (15.5 მლნ აშშ დოლარით ნაკლები), თურქეთიდან 29.6 პროცენტით და 43.2 მლნ აშშ დოლარი შეადგინა (18.2 მლნ აშშ დოლარით ნაკლები).</w:t>
      </w:r>
    </w:p>
    <w:p w:rsidR="00E960BE" w:rsidRPr="0015691D" w:rsidRDefault="00E960BE" w:rsidP="00E960BE">
      <w:pPr>
        <w:pStyle w:val="Heading2"/>
        <w:spacing w:line="276" w:lineRule="auto"/>
        <w:ind w:firstLine="720"/>
        <w:rPr>
          <w:rFonts w:ascii="Sylfaen" w:hAnsi="Sylfaen"/>
          <w:lang w:val="ka-GE"/>
        </w:rPr>
      </w:pPr>
      <w:r w:rsidRPr="0015691D">
        <w:rPr>
          <w:rFonts w:ascii="Sylfaen" w:hAnsi="Sylfaen"/>
          <w:lang w:val="ka-GE"/>
        </w:rPr>
        <w:t>ტურიზმი</w:t>
      </w:r>
    </w:p>
    <w:p w:rsidR="00E960BE" w:rsidRPr="003C77C8" w:rsidRDefault="00E960BE" w:rsidP="00E960BE">
      <w:pPr>
        <w:spacing w:line="276" w:lineRule="auto"/>
        <w:ind w:firstLine="720"/>
        <w:jc w:val="both"/>
        <w:rPr>
          <w:rFonts w:ascii="Sylfaen" w:hAnsi="Sylfaen"/>
          <w:sz w:val="22"/>
          <w:szCs w:val="22"/>
          <w:lang w:val="ka-GE" w:eastAsia="ru-RU"/>
        </w:rPr>
      </w:pPr>
      <w:r w:rsidRPr="003C77C8">
        <w:rPr>
          <w:rFonts w:ascii="Sylfaen" w:hAnsi="Sylfaen"/>
          <w:sz w:val="22"/>
          <w:szCs w:val="22"/>
          <w:lang w:val="ka-GE" w:eastAsia="ru-RU"/>
        </w:rPr>
        <w:t>2019 წლის იანვარ-აგვისტოში, საქართველოს 6 320.5 ათასი საერთაშორისო მოგზაურების ვიზიტორი ეწვია (2018 წლის 8 თვის მონაცემებით, ვიზიტორების რაოდენობა 5 895.9 ათასს შეადგენდა), რაც გასული წლის ანალოგიურ მონაცემს 7.2 პროცენტით აღემატება (წყარო: საქართველოს ტურიზმის ეროვნული ადმინისტრაცია).</w:t>
      </w:r>
    </w:p>
    <w:p w:rsidR="00E960BE" w:rsidRPr="00685D02" w:rsidRDefault="00E960BE" w:rsidP="00E960BE">
      <w:pPr>
        <w:spacing w:line="276" w:lineRule="auto"/>
        <w:ind w:firstLine="720"/>
        <w:jc w:val="both"/>
        <w:rPr>
          <w:rFonts w:ascii="Sylfaen" w:hAnsi="Sylfaen"/>
          <w:sz w:val="22"/>
          <w:szCs w:val="22"/>
          <w:lang w:val="ka-GE" w:eastAsia="ru-RU"/>
        </w:rPr>
      </w:pPr>
      <w:r w:rsidRPr="003C77C8">
        <w:rPr>
          <w:rFonts w:ascii="Sylfaen" w:hAnsi="Sylfaen"/>
          <w:sz w:val="22"/>
          <w:szCs w:val="22"/>
          <w:lang w:val="ka-GE" w:eastAsia="ru-RU"/>
        </w:rPr>
        <w:t>ტურიზმიდან მიღებულმა შემოსავლებმა 2 227.0 მლნ აშშ დოლარი შეადგინა, რაც 0.4 პროცენტით (9.2 მლნ აშშ დოლარით ნაკლები) ნაკლებია გასული წლის მაჩვენებელს (წყარო: საქართველოს ეროვნული ბანკი).</w:t>
      </w:r>
      <w:r w:rsidRPr="00685D02">
        <w:rPr>
          <w:rFonts w:ascii="Sylfaen" w:hAnsi="Sylfaen"/>
          <w:sz w:val="22"/>
          <w:szCs w:val="22"/>
          <w:lang w:val="ka-GE" w:eastAsia="ru-RU"/>
        </w:rPr>
        <w:t xml:space="preserve">  </w:t>
      </w:r>
    </w:p>
    <w:p w:rsidR="00E960BE" w:rsidRPr="00395A15" w:rsidRDefault="00E960BE" w:rsidP="00E960BE">
      <w:pPr>
        <w:spacing w:line="276" w:lineRule="auto"/>
        <w:ind w:firstLine="720"/>
        <w:jc w:val="both"/>
        <w:rPr>
          <w:rFonts w:ascii="Sylfaen" w:hAnsi="Sylfaen"/>
          <w:b/>
          <w:color w:val="FF0000"/>
          <w:sz w:val="22"/>
          <w:szCs w:val="22"/>
          <w:lang w:val="ka-GE" w:eastAsia="ru-RU"/>
        </w:rPr>
      </w:pPr>
    </w:p>
    <w:p w:rsidR="00E960BE" w:rsidRPr="00A5738A" w:rsidRDefault="00E960BE" w:rsidP="00E960BE">
      <w:pPr>
        <w:spacing w:line="276" w:lineRule="auto"/>
        <w:jc w:val="center"/>
        <w:rPr>
          <w:rFonts w:ascii="Sylfaen" w:hAnsi="Sylfaen"/>
          <w:sz w:val="22"/>
          <w:szCs w:val="22"/>
          <w:lang w:val="ka-GE" w:eastAsia="ru-RU"/>
        </w:rPr>
      </w:pPr>
      <w:bookmarkStart w:id="8" w:name="_Toc379984592"/>
      <w:bookmarkStart w:id="9" w:name="_Toc403140162"/>
      <w:bookmarkStart w:id="10" w:name="_Toc429575727"/>
      <w:r w:rsidRPr="001166C1">
        <w:rPr>
          <w:rFonts w:ascii="Sylfaen" w:eastAsiaTheme="minorHAnsi" w:hAnsi="Sylfaen" w:cs="Sylfaen"/>
          <w:b/>
          <w:sz w:val="24"/>
          <w:szCs w:val="24"/>
          <w:lang w:val="ka-GE"/>
        </w:rPr>
        <w:t>ნაერთი ბიუჯეტის შემოსავლების ანალიზი</w:t>
      </w:r>
      <w:bookmarkEnd w:id="8"/>
      <w:bookmarkEnd w:id="9"/>
      <w:bookmarkEnd w:id="10"/>
    </w:p>
    <w:p w:rsidR="00E960BE" w:rsidRDefault="00E960BE" w:rsidP="00E960BE">
      <w:pPr>
        <w:spacing w:line="276" w:lineRule="auto"/>
        <w:jc w:val="center"/>
        <w:rPr>
          <w:rFonts w:ascii="Sylfaen" w:eastAsiaTheme="minorHAnsi" w:hAnsi="Sylfaen" w:cs="Sylfaen"/>
          <w:b/>
          <w:sz w:val="22"/>
          <w:szCs w:val="22"/>
          <w:lang w:val="ka-GE"/>
        </w:rPr>
      </w:pPr>
      <w:bookmarkStart w:id="11" w:name="_Toc403140163"/>
      <w:r w:rsidRPr="006A12E2">
        <w:rPr>
          <w:rFonts w:ascii="Sylfaen" w:eastAsiaTheme="minorHAnsi" w:hAnsi="Sylfaen" w:cstheme="minorBidi"/>
          <w:b/>
          <w:sz w:val="24"/>
          <w:szCs w:val="24"/>
          <w:lang w:val="en-US"/>
        </w:rPr>
        <w:t>201</w:t>
      </w:r>
      <w:r>
        <w:rPr>
          <w:rFonts w:ascii="Sylfaen" w:eastAsiaTheme="minorHAnsi" w:hAnsi="Sylfaen" w:cstheme="minorBidi"/>
          <w:b/>
          <w:sz w:val="24"/>
          <w:szCs w:val="24"/>
          <w:lang w:val="ka-GE"/>
        </w:rPr>
        <w:t>9</w:t>
      </w:r>
      <w:r w:rsidRPr="001166C1">
        <w:rPr>
          <w:rFonts w:asciiTheme="minorHAnsi" w:eastAsiaTheme="minorHAnsi" w:hAnsiTheme="minorHAnsi" w:cstheme="minorBidi"/>
          <w:b/>
          <w:sz w:val="24"/>
          <w:szCs w:val="24"/>
          <w:lang w:val="en-US"/>
        </w:rPr>
        <w:t xml:space="preserve"> </w:t>
      </w:r>
      <w:r w:rsidRPr="001166C1">
        <w:rPr>
          <w:rFonts w:ascii="Sylfaen" w:eastAsiaTheme="minorHAnsi" w:hAnsi="Sylfaen" w:cs="Sylfaen"/>
          <w:b/>
          <w:sz w:val="24"/>
          <w:szCs w:val="24"/>
          <w:lang w:val="en-US"/>
        </w:rPr>
        <w:t>წ</w:t>
      </w:r>
      <w:r w:rsidRPr="001166C1">
        <w:rPr>
          <w:rFonts w:ascii="Sylfaen" w:eastAsiaTheme="minorHAnsi" w:hAnsi="Sylfaen" w:cs="Sylfaen"/>
          <w:b/>
          <w:sz w:val="24"/>
          <w:szCs w:val="24"/>
          <w:lang w:val="ka-GE"/>
        </w:rPr>
        <w:t>ე</w:t>
      </w:r>
      <w:r w:rsidRPr="001166C1">
        <w:rPr>
          <w:rFonts w:ascii="Sylfaen" w:eastAsiaTheme="minorHAnsi" w:hAnsi="Sylfaen" w:cs="Sylfaen"/>
          <w:b/>
          <w:sz w:val="24"/>
          <w:szCs w:val="24"/>
          <w:lang w:val="en-US"/>
        </w:rPr>
        <w:t>ლი</w:t>
      </w:r>
      <w:bookmarkEnd w:id="11"/>
      <w:r w:rsidRPr="001166C1">
        <w:rPr>
          <w:rFonts w:ascii="Sylfaen" w:eastAsiaTheme="minorHAnsi" w:hAnsi="Sylfaen" w:cs="Sylfaen"/>
          <w:b/>
          <w:sz w:val="24"/>
          <w:szCs w:val="24"/>
          <w:lang w:val="en-US"/>
        </w:rPr>
        <w:t xml:space="preserve"> </w:t>
      </w:r>
      <w:r w:rsidRPr="001166C1">
        <w:rPr>
          <w:rFonts w:ascii="Sylfaen" w:eastAsiaTheme="minorHAnsi" w:hAnsi="Sylfaen" w:cs="Sylfaen"/>
          <w:b/>
          <w:sz w:val="24"/>
          <w:szCs w:val="24"/>
          <w:lang w:val="ka-GE"/>
        </w:rPr>
        <w:t>იანვარი-აგვისტო</w:t>
      </w:r>
    </w:p>
    <w:p w:rsidR="00E960BE" w:rsidRDefault="00E960BE" w:rsidP="00E960BE">
      <w:pPr>
        <w:spacing w:line="276" w:lineRule="auto"/>
        <w:ind w:firstLine="720"/>
        <w:jc w:val="center"/>
        <w:rPr>
          <w:rFonts w:ascii="Sylfaen" w:eastAsiaTheme="minorHAnsi" w:hAnsi="Sylfaen" w:cs="Sylfaen"/>
          <w:b/>
          <w:sz w:val="22"/>
          <w:szCs w:val="22"/>
          <w:lang w:val="ka-GE"/>
        </w:rPr>
      </w:pPr>
    </w:p>
    <w:p w:rsidR="00E960BE" w:rsidRDefault="00E960BE" w:rsidP="00E960BE">
      <w:pPr>
        <w:spacing w:line="276" w:lineRule="auto"/>
        <w:ind w:firstLine="720"/>
        <w:jc w:val="both"/>
        <w:rPr>
          <w:rFonts w:ascii="Sylfaen" w:hAnsi="Sylfaen"/>
          <w:sz w:val="22"/>
          <w:szCs w:val="22"/>
          <w:lang w:val="ka-GE" w:eastAsia="ru-RU"/>
        </w:rPr>
      </w:pPr>
      <w:r w:rsidRPr="00443F85">
        <w:rPr>
          <w:rFonts w:ascii="Sylfaen" w:hAnsi="Sylfaen"/>
          <w:sz w:val="22"/>
          <w:szCs w:val="22"/>
          <w:lang w:val="ka-GE" w:eastAsia="ru-RU"/>
        </w:rPr>
        <w:t>201</w:t>
      </w:r>
      <w:r>
        <w:rPr>
          <w:rFonts w:ascii="Sylfaen" w:hAnsi="Sylfaen"/>
          <w:sz w:val="22"/>
          <w:szCs w:val="22"/>
          <w:lang w:val="en-US" w:eastAsia="ru-RU"/>
        </w:rPr>
        <w:t>9</w:t>
      </w:r>
      <w:r w:rsidRPr="00443F85">
        <w:rPr>
          <w:rFonts w:ascii="Sylfaen" w:hAnsi="Sylfaen"/>
          <w:sz w:val="22"/>
          <w:szCs w:val="22"/>
          <w:lang w:val="ka-GE" w:eastAsia="ru-RU"/>
        </w:rPr>
        <w:t xml:space="preserve"> წლის იანვარ-აგვისტოში შემოსავლების სახით ნაერთ ბიუჯეტში მობილიზებულია </w:t>
      </w:r>
      <w:r w:rsidRPr="00810812">
        <w:rPr>
          <w:rFonts w:ascii="Sylfaen" w:hAnsi="Sylfaen"/>
          <w:sz w:val="22"/>
          <w:szCs w:val="22"/>
          <w:lang w:val="ka-GE" w:eastAsia="ru-RU"/>
        </w:rPr>
        <w:t>8</w:t>
      </w:r>
      <w:r>
        <w:rPr>
          <w:rFonts w:ascii="Sylfaen" w:hAnsi="Sylfaen"/>
          <w:sz w:val="22"/>
          <w:szCs w:val="22"/>
          <w:lang w:val="ka-GE" w:eastAsia="ru-RU"/>
        </w:rPr>
        <w:t xml:space="preserve"> </w:t>
      </w:r>
      <w:r w:rsidRPr="00810812">
        <w:rPr>
          <w:rFonts w:ascii="Sylfaen" w:hAnsi="Sylfaen"/>
          <w:sz w:val="22"/>
          <w:szCs w:val="22"/>
          <w:lang w:val="ka-GE" w:eastAsia="ru-RU"/>
        </w:rPr>
        <w:t>405.5</w:t>
      </w:r>
      <w:r>
        <w:rPr>
          <w:rFonts w:ascii="Sylfaen" w:hAnsi="Sylfaen"/>
          <w:sz w:val="22"/>
          <w:szCs w:val="22"/>
          <w:lang w:val="ka-GE" w:eastAsia="ru-RU"/>
        </w:rPr>
        <w:t xml:space="preserve"> </w:t>
      </w:r>
      <w:r w:rsidRPr="00443F85">
        <w:rPr>
          <w:rFonts w:ascii="Sylfaen" w:hAnsi="Sylfaen"/>
          <w:sz w:val="22"/>
          <w:szCs w:val="22"/>
          <w:lang w:val="ka-GE" w:eastAsia="ru-RU"/>
        </w:rPr>
        <w:t>მლნ ლარი, რაც წლიური საპროგნოზო მაჩვენებლის 66.8 პროცენტს შეადგენს. გადასახადების ფაქტიური მაჩვენებელი წლ</w:t>
      </w:r>
      <w:r>
        <w:rPr>
          <w:rFonts w:ascii="Sylfaen" w:hAnsi="Sylfaen"/>
          <w:sz w:val="22"/>
          <w:szCs w:val="22"/>
          <w:lang w:val="ka-GE" w:eastAsia="ru-RU"/>
        </w:rPr>
        <w:t>იური საპროგნოზო მაჩვენებლის 66.5</w:t>
      </w:r>
      <w:r w:rsidRPr="00443F85">
        <w:rPr>
          <w:rFonts w:ascii="Sylfaen" w:hAnsi="Sylfaen"/>
          <w:sz w:val="22"/>
          <w:szCs w:val="22"/>
          <w:lang w:val="ka-GE" w:eastAsia="ru-RU"/>
        </w:rPr>
        <w:t xml:space="preserve"> პროცენტია.</w:t>
      </w:r>
    </w:p>
    <w:p w:rsidR="000378F9" w:rsidRPr="00FC6676" w:rsidRDefault="000378F9" w:rsidP="000378F9">
      <w:pPr>
        <w:spacing w:line="276" w:lineRule="auto"/>
        <w:ind w:firstLine="720"/>
        <w:jc w:val="both"/>
        <w:rPr>
          <w:rFonts w:ascii="Sylfaen" w:hAnsi="Sylfaen"/>
          <w:sz w:val="22"/>
          <w:szCs w:val="22"/>
          <w:highlight w:val="yellow"/>
          <w:lang w:val="ka-GE" w:eastAsia="ru-RU"/>
        </w:rPr>
      </w:pPr>
    </w:p>
    <w:p w:rsidR="002B5E91" w:rsidRDefault="002B5E91" w:rsidP="002B5E91">
      <w:pPr>
        <w:spacing w:line="276" w:lineRule="auto"/>
        <w:jc w:val="center"/>
        <w:rPr>
          <w:rFonts w:ascii="Sylfaen" w:eastAsiaTheme="minorHAnsi" w:hAnsi="Sylfaen" w:cstheme="minorBidi"/>
          <w:b/>
          <w:sz w:val="22"/>
          <w:szCs w:val="22"/>
          <w:lang w:val="ka-GE"/>
        </w:rPr>
      </w:pPr>
    </w:p>
    <w:p w:rsidR="002B5E91" w:rsidRPr="001166C1" w:rsidRDefault="002B5E91" w:rsidP="002B5E91">
      <w:pPr>
        <w:spacing w:line="276" w:lineRule="auto"/>
        <w:jc w:val="center"/>
        <w:rPr>
          <w:rFonts w:ascii="Sylfaen" w:eastAsiaTheme="minorHAnsi" w:hAnsi="Sylfaen" w:cstheme="minorBidi"/>
          <w:b/>
          <w:sz w:val="22"/>
          <w:szCs w:val="22"/>
          <w:lang w:val="ka-GE"/>
        </w:rPr>
      </w:pPr>
      <w:r w:rsidRPr="001166C1">
        <w:rPr>
          <w:rFonts w:ascii="Sylfaen" w:eastAsiaTheme="minorHAnsi" w:hAnsi="Sylfaen" w:cstheme="minorBidi"/>
          <w:b/>
          <w:sz w:val="22"/>
          <w:szCs w:val="22"/>
          <w:lang w:val="ka-GE"/>
        </w:rPr>
        <w:lastRenderedPageBreak/>
        <w:t>201</w:t>
      </w:r>
      <w:r>
        <w:rPr>
          <w:rFonts w:ascii="Sylfaen" w:eastAsiaTheme="minorHAnsi" w:hAnsi="Sylfaen" w:cstheme="minorBidi"/>
          <w:b/>
          <w:sz w:val="22"/>
          <w:szCs w:val="22"/>
          <w:lang w:val="ka-GE"/>
        </w:rPr>
        <w:t>9</w:t>
      </w:r>
      <w:r w:rsidRPr="001166C1">
        <w:rPr>
          <w:rFonts w:ascii="Sylfaen" w:eastAsiaTheme="minorHAnsi" w:hAnsi="Sylfaen" w:cstheme="minorBidi"/>
          <w:b/>
          <w:sz w:val="22"/>
          <w:szCs w:val="22"/>
          <w:lang w:val="ka-GE"/>
        </w:rPr>
        <w:t xml:space="preserve"> წლის იანვარ-</w:t>
      </w:r>
      <w:r>
        <w:rPr>
          <w:rFonts w:ascii="Sylfaen" w:eastAsiaTheme="minorHAnsi" w:hAnsi="Sylfaen" w:cstheme="minorBidi"/>
          <w:b/>
          <w:sz w:val="22"/>
          <w:szCs w:val="22"/>
          <w:lang w:val="ka-GE"/>
        </w:rPr>
        <w:t>აგვისტოს</w:t>
      </w:r>
      <w:r w:rsidRPr="001166C1">
        <w:rPr>
          <w:rFonts w:ascii="Sylfaen" w:eastAsiaTheme="minorHAnsi" w:hAnsi="Sylfaen" w:cstheme="minorBidi"/>
          <w:b/>
          <w:sz w:val="22"/>
          <w:szCs w:val="22"/>
          <w:lang w:val="ka-GE"/>
        </w:rPr>
        <w:t xml:space="preserve"> ნაერთი ბიუჯეტის შემოსავლების  </w:t>
      </w:r>
    </w:p>
    <w:p w:rsidR="002B5E91" w:rsidRPr="002B5E91" w:rsidRDefault="002B5E91" w:rsidP="002B5E91">
      <w:pPr>
        <w:spacing w:line="276" w:lineRule="auto"/>
        <w:jc w:val="center"/>
        <w:rPr>
          <w:rFonts w:ascii="Sylfaen" w:eastAsiaTheme="minorHAnsi" w:hAnsi="Sylfaen" w:cstheme="minorBidi"/>
          <w:b/>
          <w:sz w:val="22"/>
          <w:szCs w:val="22"/>
          <w:lang w:val="en-US"/>
        </w:rPr>
      </w:pPr>
      <w:r w:rsidRPr="002B5E91">
        <w:rPr>
          <w:rFonts w:ascii="Sylfaen" w:eastAsiaTheme="minorHAnsi" w:hAnsi="Sylfaen" w:cstheme="minorBidi"/>
          <w:b/>
          <w:sz w:val="22"/>
          <w:szCs w:val="22"/>
          <w:lang w:val="ka-GE"/>
        </w:rPr>
        <w:t xml:space="preserve">შესრულების მაჩვენებლები  </w:t>
      </w:r>
    </w:p>
    <w:p w:rsidR="000378F9" w:rsidRPr="002B5E91" w:rsidRDefault="000378F9" w:rsidP="002B5E91">
      <w:pPr>
        <w:spacing w:line="276" w:lineRule="auto"/>
        <w:ind w:firstLine="720"/>
        <w:jc w:val="right"/>
        <w:rPr>
          <w:rFonts w:ascii="Sylfaen" w:hAnsi="Sylfaen"/>
          <w:lang w:val="ka-GE" w:eastAsia="ru-RU"/>
        </w:rPr>
      </w:pPr>
      <w:r w:rsidRPr="002B5E91">
        <w:rPr>
          <w:rFonts w:ascii="Sylfaen" w:hAnsi="Sylfaen"/>
          <w:lang w:val="ka-GE" w:eastAsia="ru-RU"/>
        </w:rPr>
        <w:t xml:space="preserve">                                                                                                                                         </w:t>
      </w:r>
      <w:r w:rsidRPr="002B5E91">
        <w:rPr>
          <w:rFonts w:ascii="Sylfaen" w:hAnsi="Sylfaen"/>
          <w:lang w:val="en-US" w:eastAsia="ru-RU"/>
        </w:rPr>
        <w:t xml:space="preserve">                         </w:t>
      </w:r>
      <w:r w:rsidRPr="002B5E91">
        <w:rPr>
          <w:rFonts w:ascii="Sylfaen" w:hAnsi="Sylfaen"/>
          <w:lang w:val="ka-GE" w:eastAsia="ru-RU"/>
        </w:rPr>
        <w:t>მლნ ლარი</w:t>
      </w:r>
    </w:p>
    <w:tbl>
      <w:tblPr>
        <w:tblW w:w="4951"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61"/>
        <w:gridCol w:w="2382"/>
        <w:gridCol w:w="2507"/>
        <w:gridCol w:w="2347"/>
      </w:tblGrid>
      <w:tr w:rsidR="002B5E91" w:rsidRPr="002B5E91" w:rsidTr="002B5E91">
        <w:trPr>
          <w:trHeight w:val="618"/>
          <w:jc w:val="center"/>
        </w:trPr>
        <w:tc>
          <w:tcPr>
            <w:tcW w:w="1710" w:type="pct"/>
            <w:shd w:val="clear" w:color="auto" w:fill="auto"/>
            <w:noWrap/>
            <w:vAlign w:val="bottom"/>
            <w:hideMark/>
          </w:tcPr>
          <w:p w:rsidR="002B5E91" w:rsidRPr="002B5E91" w:rsidRDefault="002B5E91" w:rsidP="002B5E91">
            <w:pPr>
              <w:spacing w:line="276" w:lineRule="auto"/>
              <w:rPr>
                <w:rFonts w:ascii="Calibri" w:hAnsi="Calibri" w:cs="Calibri"/>
                <w:color w:val="000000"/>
                <w:lang w:val="en-US"/>
              </w:rPr>
            </w:pPr>
            <w:r w:rsidRPr="002B5E91">
              <w:rPr>
                <w:rFonts w:ascii="Calibri" w:hAnsi="Calibri" w:cs="Calibri"/>
                <w:color w:val="000000"/>
                <w:lang w:val="en-US"/>
              </w:rPr>
              <w:t> </w:t>
            </w:r>
          </w:p>
        </w:tc>
        <w:tc>
          <w:tcPr>
            <w:tcW w:w="1083" w:type="pct"/>
            <w:shd w:val="clear" w:color="auto" w:fill="auto"/>
            <w:vAlign w:val="bottom"/>
            <w:hideMark/>
          </w:tcPr>
          <w:p w:rsidR="002B5E91" w:rsidRPr="002B5E91" w:rsidRDefault="002B5E91" w:rsidP="002B5E91">
            <w:pPr>
              <w:spacing w:line="276" w:lineRule="auto"/>
              <w:jc w:val="center"/>
              <w:rPr>
                <w:rFonts w:ascii="Sylfaen" w:hAnsi="Sylfaen" w:cs="Sylfaen"/>
                <w:color w:val="000000"/>
                <w:lang w:val="ka-GE"/>
              </w:rPr>
            </w:pPr>
            <w:r w:rsidRPr="002B5E91">
              <w:rPr>
                <w:rFonts w:ascii="Sylfaen" w:hAnsi="Sylfaen" w:cs="Sylfaen"/>
                <w:color w:val="000000"/>
                <w:lang w:val="ka-GE"/>
              </w:rPr>
              <w:t>2019 წლის</w:t>
            </w:r>
          </w:p>
          <w:p w:rsidR="002B5E91" w:rsidRPr="002B5E91" w:rsidRDefault="002B5E91" w:rsidP="002B5E91">
            <w:pPr>
              <w:spacing w:line="276" w:lineRule="auto"/>
              <w:jc w:val="center"/>
              <w:rPr>
                <w:rFonts w:ascii="Sylfaen" w:hAnsi="Sylfaen" w:cs="Calibri"/>
                <w:color w:val="000000"/>
                <w:lang w:val="ka-GE"/>
              </w:rPr>
            </w:pPr>
            <w:r w:rsidRPr="002B5E91">
              <w:rPr>
                <w:rFonts w:ascii="Sylfaen" w:hAnsi="Sylfaen" w:cs="Sylfaen"/>
                <w:color w:val="000000"/>
                <w:lang w:val="ka-GE"/>
              </w:rPr>
              <w:t xml:space="preserve"> გეგმა</w:t>
            </w:r>
          </w:p>
        </w:tc>
        <w:tc>
          <w:tcPr>
            <w:tcW w:w="1140" w:type="pct"/>
            <w:shd w:val="clear" w:color="auto" w:fill="auto"/>
            <w:vAlign w:val="bottom"/>
            <w:hideMark/>
          </w:tcPr>
          <w:p w:rsidR="002B5E91" w:rsidRPr="002B5E91" w:rsidRDefault="002B5E91" w:rsidP="002B5E91">
            <w:pPr>
              <w:spacing w:line="276" w:lineRule="auto"/>
              <w:jc w:val="center"/>
              <w:rPr>
                <w:rFonts w:ascii="Sylfaen" w:hAnsi="Sylfaen" w:cs="Calibri"/>
                <w:color w:val="000000"/>
                <w:lang w:val="ka-GE"/>
              </w:rPr>
            </w:pPr>
            <w:r w:rsidRPr="002B5E91">
              <w:rPr>
                <w:rFonts w:ascii="Sylfaen" w:hAnsi="Sylfaen" w:cs="Calibri"/>
                <w:color w:val="000000"/>
                <w:lang w:val="ka-GE"/>
              </w:rPr>
              <w:t xml:space="preserve">2019 წლის </w:t>
            </w:r>
          </w:p>
          <w:p w:rsidR="002B5E91" w:rsidRPr="002B5E91" w:rsidRDefault="002B5E91" w:rsidP="002B5E91">
            <w:pPr>
              <w:spacing w:line="276" w:lineRule="auto"/>
              <w:jc w:val="center"/>
              <w:rPr>
                <w:rFonts w:ascii="Sylfaen" w:hAnsi="Sylfaen" w:cs="Calibri"/>
                <w:color w:val="000000"/>
                <w:lang w:val="ka-GE"/>
              </w:rPr>
            </w:pPr>
            <w:r w:rsidRPr="002B5E91">
              <w:rPr>
                <w:rFonts w:ascii="Sylfaen" w:hAnsi="Sylfaen" w:cs="Calibri"/>
                <w:color w:val="000000"/>
                <w:lang w:val="ka-GE"/>
              </w:rPr>
              <w:t>8 თვის ფაქტი</w:t>
            </w:r>
          </w:p>
        </w:tc>
        <w:tc>
          <w:tcPr>
            <w:tcW w:w="1067" w:type="pct"/>
            <w:shd w:val="clear" w:color="auto" w:fill="auto"/>
            <w:vAlign w:val="bottom"/>
            <w:hideMark/>
          </w:tcPr>
          <w:p w:rsidR="002B5E91" w:rsidRPr="002B5E91" w:rsidRDefault="002B5E91" w:rsidP="002B5E91">
            <w:pPr>
              <w:spacing w:line="276" w:lineRule="auto"/>
              <w:jc w:val="center"/>
              <w:rPr>
                <w:rFonts w:ascii="Sylfaen" w:hAnsi="Sylfaen" w:cs="Calibri"/>
                <w:color w:val="000000"/>
                <w:lang w:val="en-US"/>
              </w:rPr>
            </w:pPr>
            <w:r w:rsidRPr="002B5E91">
              <w:rPr>
                <w:rFonts w:ascii="Sylfaen" w:hAnsi="Sylfaen" w:cs="Sylfaen"/>
                <w:color w:val="000000"/>
                <w:lang w:val="en-US"/>
              </w:rPr>
              <w:t>შესრულება</w:t>
            </w:r>
            <w:r w:rsidRPr="002B5E91">
              <w:rPr>
                <w:rFonts w:ascii="Sylfaen" w:hAnsi="Sylfaen" w:cs="Calibri"/>
                <w:color w:val="000000"/>
                <w:lang w:val="en-US"/>
              </w:rPr>
              <w:t xml:space="preserve"> </w:t>
            </w:r>
            <w:r w:rsidRPr="002B5E91">
              <w:rPr>
                <w:rFonts w:ascii="Sylfaen" w:hAnsi="Sylfaen" w:cs="Calibri"/>
                <w:color w:val="000000"/>
                <w:lang w:val="en-US"/>
              </w:rPr>
              <w:br/>
              <w:t>%</w:t>
            </w:r>
          </w:p>
        </w:tc>
      </w:tr>
      <w:tr w:rsidR="002B5E91" w:rsidRPr="00664C85" w:rsidTr="002B5E91">
        <w:trPr>
          <w:trHeight w:val="324"/>
          <w:jc w:val="center"/>
        </w:trPr>
        <w:tc>
          <w:tcPr>
            <w:tcW w:w="1710" w:type="pct"/>
            <w:shd w:val="clear" w:color="auto" w:fill="auto"/>
            <w:vAlign w:val="center"/>
            <w:hideMark/>
          </w:tcPr>
          <w:p w:rsidR="002B5E91" w:rsidRPr="002B5E91" w:rsidRDefault="002B5E91" w:rsidP="002B5E91">
            <w:pPr>
              <w:spacing w:line="276" w:lineRule="auto"/>
              <w:rPr>
                <w:rFonts w:ascii="AcadNusx" w:hAnsi="AcadNusx" w:cs="Calibri"/>
                <w:b/>
                <w:color w:val="000000"/>
                <w:lang w:val="en-US"/>
              </w:rPr>
            </w:pPr>
            <w:r w:rsidRPr="002B5E91">
              <w:rPr>
                <w:rFonts w:ascii="Sylfaen" w:hAnsi="Sylfaen" w:cs="Sylfaen"/>
                <w:b/>
                <w:color w:val="000000"/>
                <w:lang w:val="ka-GE"/>
              </w:rPr>
              <w:t xml:space="preserve"> </w:t>
            </w:r>
            <w:r w:rsidRPr="002B5E91">
              <w:rPr>
                <w:rFonts w:ascii="Sylfaen" w:hAnsi="Sylfaen" w:cs="Sylfaen"/>
                <w:b/>
                <w:color w:val="000000"/>
                <w:lang w:val="en-US"/>
              </w:rPr>
              <w:t>შემოსავლები</w:t>
            </w:r>
          </w:p>
        </w:tc>
        <w:tc>
          <w:tcPr>
            <w:tcW w:w="1083" w:type="pct"/>
            <w:shd w:val="clear" w:color="auto" w:fill="auto"/>
            <w:noWrap/>
            <w:hideMark/>
          </w:tcPr>
          <w:p w:rsidR="002B5E91" w:rsidRPr="002B5E91" w:rsidRDefault="002B5E91" w:rsidP="002B5E91">
            <w:pPr>
              <w:jc w:val="center"/>
              <w:rPr>
                <w:rFonts w:ascii="Sylfaen" w:hAnsi="Sylfaen"/>
                <w:b/>
                <w:lang w:val="ka-GE"/>
              </w:rPr>
            </w:pPr>
            <w:r w:rsidRPr="002B5E91">
              <w:rPr>
                <w:rFonts w:ascii="Sylfaen" w:hAnsi="Sylfaen"/>
                <w:b/>
                <w:lang w:val="ka-GE"/>
              </w:rPr>
              <w:t>12,578.0</w:t>
            </w:r>
          </w:p>
        </w:tc>
        <w:tc>
          <w:tcPr>
            <w:tcW w:w="1140" w:type="pct"/>
            <w:shd w:val="clear" w:color="auto" w:fill="auto"/>
            <w:noWrap/>
            <w:hideMark/>
          </w:tcPr>
          <w:p w:rsidR="002B5E91" w:rsidRPr="002B5E91" w:rsidRDefault="002B5E91" w:rsidP="002B5E91">
            <w:pPr>
              <w:jc w:val="center"/>
              <w:rPr>
                <w:rFonts w:ascii="Sylfaen" w:hAnsi="Sylfaen"/>
                <w:b/>
              </w:rPr>
            </w:pPr>
            <w:r w:rsidRPr="002B5E91">
              <w:rPr>
                <w:rFonts w:ascii="Sylfaen" w:hAnsi="Sylfaen"/>
                <w:b/>
              </w:rPr>
              <w:t>8,405.5</w:t>
            </w:r>
          </w:p>
        </w:tc>
        <w:tc>
          <w:tcPr>
            <w:tcW w:w="1067" w:type="pct"/>
            <w:shd w:val="clear" w:color="auto" w:fill="auto"/>
            <w:noWrap/>
            <w:hideMark/>
          </w:tcPr>
          <w:p w:rsidR="002B5E91" w:rsidRPr="00A5738A" w:rsidRDefault="002B5E91" w:rsidP="002B5E91">
            <w:pPr>
              <w:jc w:val="center"/>
              <w:rPr>
                <w:rFonts w:ascii="Sylfaen" w:hAnsi="Sylfaen"/>
                <w:b/>
                <w:lang w:val="en-US"/>
              </w:rPr>
            </w:pPr>
            <w:r w:rsidRPr="002B5E91">
              <w:rPr>
                <w:rFonts w:ascii="Sylfaen" w:hAnsi="Sylfaen"/>
                <w:b/>
              </w:rPr>
              <w:t>66.8</w:t>
            </w:r>
            <w:r w:rsidRPr="002B5E91">
              <w:rPr>
                <w:rFonts w:ascii="Sylfaen" w:hAnsi="Sylfaen"/>
                <w:b/>
                <w:lang w:val="en-US"/>
              </w:rPr>
              <w:t xml:space="preserve"> %</w:t>
            </w:r>
          </w:p>
        </w:tc>
      </w:tr>
      <w:tr w:rsidR="002B5E91" w:rsidRPr="00664C85" w:rsidTr="002B5E91">
        <w:trPr>
          <w:trHeight w:val="324"/>
          <w:jc w:val="center"/>
        </w:trPr>
        <w:tc>
          <w:tcPr>
            <w:tcW w:w="1710" w:type="pct"/>
            <w:shd w:val="clear" w:color="auto" w:fill="auto"/>
            <w:vAlign w:val="center"/>
            <w:hideMark/>
          </w:tcPr>
          <w:p w:rsidR="002B5E91" w:rsidRPr="00A5738A" w:rsidRDefault="002B5E91" w:rsidP="002B5E91">
            <w:pPr>
              <w:spacing w:line="276" w:lineRule="auto"/>
              <w:rPr>
                <w:rFonts w:ascii="AcadNusx" w:hAnsi="AcadNusx" w:cs="Calibri"/>
                <w:color w:val="000000"/>
                <w:lang w:val="en-US"/>
              </w:rPr>
            </w:pPr>
            <w:r w:rsidRPr="00A5738A">
              <w:rPr>
                <w:rFonts w:ascii="Sylfaen" w:hAnsi="Sylfaen" w:cs="Sylfaen"/>
                <w:color w:val="000000"/>
                <w:lang w:val="ka-GE"/>
              </w:rPr>
              <w:t xml:space="preserve">     </w:t>
            </w:r>
            <w:r w:rsidRPr="00A5738A">
              <w:rPr>
                <w:rFonts w:ascii="Sylfaen" w:hAnsi="Sylfaen" w:cs="Sylfaen"/>
                <w:color w:val="000000"/>
                <w:lang w:val="en-US"/>
              </w:rPr>
              <w:t>გადასახადები</w:t>
            </w:r>
          </w:p>
        </w:tc>
        <w:tc>
          <w:tcPr>
            <w:tcW w:w="1083" w:type="pct"/>
            <w:shd w:val="clear" w:color="auto" w:fill="auto"/>
            <w:noWrap/>
            <w:hideMark/>
          </w:tcPr>
          <w:p w:rsidR="002B5E91" w:rsidRPr="00A5738A" w:rsidRDefault="002B5E91" w:rsidP="002B5E91">
            <w:pPr>
              <w:jc w:val="center"/>
              <w:rPr>
                <w:rFonts w:ascii="Sylfaen" w:hAnsi="Sylfaen"/>
              </w:rPr>
            </w:pPr>
            <w:r>
              <w:rPr>
                <w:rFonts w:ascii="Sylfaen" w:hAnsi="Sylfaen"/>
              </w:rPr>
              <w:t>11,28</w:t>
            </w:r>
            <w:r w:rsidRPr="00A5738A">
              <w:rPr>
                <w:rFonts w:ascii="Sylfaen" w:hAnsi="Sylfaen"/>
              </w:rPr>
              <w:t>0.0</w:t>
            </w:r>
          </w:p>
        </w:tc>
        <w:tc>
          <w:tcPr>
            <w:tcW w:w="1140" w:type="pct"/>
            <w:shd w:val="clear" w:color="auto" w:fill="auto"/>
            <w:noWrap/>
            <w:hideMark/>
          </w:tcPr>
          <w:p w:rsidR="002B5E91" w:rsidRPr="00E72BB5" w:rsidRDefault="002B5E91" w:rsidP="002B5E91">
            <w:pPr>
              <w:jc w:val="center"/>
              <w:rPr>
                <w:rFonts w:ascii="Sylfaen" w:hAnsi="Sylfaen"/>
                <w:lang w:val="ka-GE"/>
              </w:rPr>
            </w:pPr>
            <w:r>
              <w:rPr>
                <w:rFonts w:ascii="Sylfaen" w:hAnsi="Sylfaen"/>
                <w:lang w:val="ka-GE"/>
              </w:rPr>
              <w:t>7</w:t>
            </w:r>
            <w:r w:rsidRPr="00A5738A">
              <w:rPr>
                <w:rFonts w:ascii="Sylfaen" w:hAnsi="Sylfaen"/>
              </w:rPr>
              <w:t>,</w:t>
            </w:r>
            <w:r>
              <w:rPr>
                <w:rFonts w:ascii="Sylfaen" w:hAnsi="Sylfaen"/>
                <w:lang w:val="ka-GE"/>
              </w:rPr>
              <w:t>498</w:t>
            </w:r>
            <w:r w:rsidRPr="00A5738A">
              <w:rPr>
                <w:rFonts w:ascii="Sylfaen" w:hAnsi="Sylfaen"/>
              </w:rPr>
              <w:t>.</w:t>
            </w:r>
            <w:r>
              <w:rPr>
                <w:rFonts w:ascii="Sylfaen" w:hAnsi="Sylfaen"/>
                <w:lang w:val="ka-GE"/>
              </w:rPr>
              <w:t>8</w:t>
            </w:r>
          </w:p>
        </w:tc>
        <w:tc>
          <w:tcPr>
            <w:tcW w:w="1067" w:type="pct"/>
            <w:shd w:val="clear" w:color="auto" w:fill="auto"/>
            <w:noWrap/>
            <w:hideMark/>
          </w:tcPr>
          <w:p w:rsidR="002B5E91" w:rsidRPr="00A5738A" w:rsidRDefault="002B5E91" w:rsidP="002B5E91">
            <w:pPr>
              <w:jc w:val="center"/>
              <w:rPr>
                <w:rFonts w:ascii="Sylfaen" w:hAnsi="Sylfaen"/>
                <w:lang w:val="en-US"/>
              </w:rPr>
            </w:pPr>
            <w:r w:rsidRPr="00A5738A">
              <w:rPr>
                <w:rFonts w:ascii="Sylfaen" w:hAnsi="Sylfaen"/>
              </w:rPr>
              <w:t>6</w:t>
            </w:r>
            <w:r>
              <w:rPr>
                <w:rFonts w:ascii="Sylfaen" w:hAnsi="Sylfaen"/>
              </w:rPr>
              <w:t>6.5</w:t>
            </w:r>
            <w:r w:rsidRPr="00A5738A">
              <w:rPr>
                <w:rFonts w:ascii="Sylfaen" w:hAnsi="Sylfaen"/>
                <w:lang w:val="en-US"/>
              </w:rPr>
              <w:t>%</w:t>
            </w:r>
          </w:p>
        </w:tc>
      </w:tr>
      <w:tr w:rsidR="002B5E91" w:rsidRPr="00664C85" w:rsidTr="002B5E91">
        <w:trPr>
          <w:trHeight w:val="324"/>
          <w:jc w:val="center"/>
        </w:trPr>
        <w:tc>
          <w:tcPr>
            <w:tcW w:w="1710" w:type="pct"/>
            <w:shd w:val="clear" w:color="auto" w:fill="auto"/>
            <w:vAlign w:val="center"/>
            <w:hideMark/>
          </w:tcPr>
          <w:p w:rsidR="002B5E91" w:rsidRPr="00A5738A" w:rsidRDefault="002B5E91" w:rsidP="002B5E91">
            <w:pPr>
              <w:spacing w:line="276" w:lineRule="auto"/>
              <w:rPr>
                <w:rFonts w:ascii="AcadNusx" w:hAnsi="AcadNusx" w:cs="Calibri"/>
                <w:color w:val="000000"/>
                <w:lang w:val="en-US"/>
              </w:rPr>
            </w:pPr>
            <w:r w:rsidRPr="00A5738A">
              <w:rPr>
                <w:rFonts w:ascii="Sylfaen" w:hAnsi="Sylfaen" w:cs="Sylfaen"/>
                <w:color w:val="000000"/>
                <w:lang w:val="ka-GE"/>
              </w:rPr>
              <w:t xml:space="preserve">     </w:t>
            </w:r>
            <w:r w:rsidRPr="00A5738A">
              <w:rPr>
                <w:rFonts w:ascii="Sylfaen" w:hAnsi="Sylfaen" w:cs="Sylfaen"/>
                <w:color w:val="000000"/>
                <w:lang w:val="en-US"/>
              </w:rPr>
              <w:t>გრანტები</w:t>
            </w:r>
          </w:p>
        </w:tc>
        <w:tc>
          <w:tcPr>
            <w:tcW w:w="1083" w:type="pct"/>
            <w:shd w:val="clear" w:color="auto" w:fill="auto"/>
            <w:noWrap/>
            <w:hideMark/>
          </w:tcPr>
          <w:p w:rsidR="002B5E91" w:rsidRPr="00A5738A" w:rsidRDefault="002B5E91" w:rsidP="002B5E91">
            <w:pPr>
              <w:jc w:val="center"/>
              <w:rPr>
                <w:rFonts w:ascii="Sylfaen" w:hAnsi="Sylfaen"/>
              </w:rPr>
            </w:pPr>
            <w:r>
              <w:rPr>
                <w:rFonts w:ascii="Sylfaen" w:hAnsi="Sylfaen"/>
              </w:rPr>
              <w:t>448</w:t>
            </w:r>
            <w:r w:rsidRPr="00A5738A">
              <w:rPr>
                <w:rFonts w:ascii="Sylfaen" w:hAnsi="Sylfaen"/>
              </w:rPr>
              <w:t>.0</w:t>
            </w:r>
          </w:p>
        </w:tc>
        <w:tc>
          <w:tcPr>
            <w:tcW w:w="1140" w:type="pct"/>
            <w:shd w:val="clear" w:color="auto" w:fill="auto"/>
            <w:noWrap/>
            <w:hideMark/>
          </w:tcPr>
          <w:p w:rsidR="002B5E91" w:rsidRPr="00A5738A" w:rsidRDefault="002B5E91" w:rsidP="002B5E91">
            <w:pPr>
              <w:jc w:val="center"/>
              <w:rPr>
                <w:rFonts w:ascii="Sylfaen" w:hAnsi="Sylfaen"/>
              </w:rPr>
            </w:pPr>
            <w:r>
              <w:rPr>
                <w:rFonts w:ascii="Sylfaen" w:hAnsi="Sylfaen"/>
                <w:lang w:val="ka-GE"/>
              </w:rPr>
              <w:t>291</w:t>
            </w:r>
            <w:r w:rsidRPr="00A5738A">
              <w:rPr>
                <w:rFonts w:ascii="Sylfaen" w:hAnsi="Sylfaen"/>
              </w:rPr>
              <w:t>.</w:t>
            </w:r>
            <w:r>
              <w:rPr>
                <w:rFonts w:ascii="Sylfaen" w:hAnsi="Sylfaen"/>
              </w:rPr>
              <w:t>4</w:t>
            </w:r>
          </w:p>
        </w:tc>
        <w:tc>
          <w:tcPr>
            <w:tcW w:w="1067" w:type="pct"/>
            <w:shd w:val="clear" w:color="auto" w:fill="auto"/>
            <w:noWrap/>
            <w:hideMark/>
          </w:tcPr>
          <w:p w:rsidR="002B5E91" w:rsidRPr="00A5738A" w:rsidRDefault="002B5E91" w:rsidP="002B5E91">
            <w:pPr>
              <w:jc w:val="center"/>
              <w:rPr>
                <w:rFonts w:ascii="Sylfaen" w:hAnsi="Sylfaen"/>
                <w:lang w:val="en-US"/>
              </w:rPr>
            </w:pPr>
            <w:r>
              <w:rPr>
                <w:rFonts w:ascii="Sylfaen" w:hAnsi="Sylfaen"/>
                <w:lang w:val="en-US"/>
              </w:rPr>
              <w:t xml:space="preserve"> </w:t>
            </w:r>
            <w:r>
              <w:rPr>
                <w:rFonts w:ascii="Sylfaen" w:hAnsi="Sylfaen"/>
              </w:rPr>
              <w:t>65.0</w:t>
            </w:r>
            <w:r w:rsidRPr="00A5738A">
              <w:rPr>
                <w:rFonts w:ascii="Sylfaen" w:hAnsi="Sylfaen"/>
                <w:lang w:val="en-US"/>
              </w:rPr>
              <w:t xml:space="preserve"> %</w:t>
            </w:r>
          </w:p>
        </w:tc>
      </w:tr>
      <w:tr w:rsidR="002B5E91" w:rsidRPr="00664C85" w:rsidTr="002B5E91">
        <w:trPr>
          <w:trHeight w:val="324"/>
          <w:jc w:val="center"/>
        </w:trPr>
        <w:tc>
          <w:tcPr>
            <w:tcW w:w="1710" w:type="pct"/>
            <w:shd w:val="clear" w:color="auto" w:fill="auto"/>
            <w:vAlign w:val="center"/>
            <w:hideMark/>
          </w:tcPr>
          <w:p w:rsidR="002B5E91" w:rsidRPr="00A5738A" w:rsidRDefault="002B5E91" w:rsidP="002B5E91">
            <w:pPr>
              <w:spacing w:line="276" w:lineRule="auto"/>
              <w:rPr>
                <w:rFonts w:ascii="AcadNusx" w:hAnsi="AcadNusx" w:cs="Calibri"/>
                <w:color w:val="000000"/>
                <w:lang w:val="en-US"/>
              </w:rPr>
            </w:pPr>
            <w:r w:rsidRPr="00A5738A">
              <w:rPr>
                <w:rFonts w:ascii="Sylfaen" w:hAnsi="Sylfaen" w:cs="Sylfaen"/>
                <w:color w:val="000000"/>
                <w:lang w:val="ka-GE"/>
              </w:rPr>
              <w:t xml:space="preserve">     </w:t>
            </w:r>
            <w:r w:rsidRPr="00A5738A">
              <w:rPr>
                <w:rFonts w:ascii="Sylfaen" w:hAnsi="Sylfaen" w:cs="Sylfaen"/>
                <w:color w:val="000000"/>
                <w:lang w:val="en-US"/>
              </w:rPr>
              <w:t>სხვა</w:t>
            </w:r>
            <w:r w:rsidRPr="00A5738A">
              <w:rPr>
                <w:rFonts w:ascii="AcadNusx" w:hAnsi="AcadNusx" w:cs="Calibri"/>
                <w:color w:val="000000"/>
                <w:lang w:val="en-US"/>
              </w:rPr>
              <w:t xml:space="preserve"> </w:t>
            </w:r>
            <w:r w:rsidRPr="00A5738A">
              <w:rPr>
                <w:rFonts w:ascii="Sylfaen" w:hAnsi="Sylfaen" w:cs="Sylfaen"/>
                <w:color w:val="000000"/>
                <w:lang w:val="en-US"/>
              </w:rPr>
              <w:t>შემოსავლები</w:t>
            </w:r>
          </w:p>
        </w:tc>
        <w:tc>
          <w:tcPr>
            <w:tcW w:w="1083" w:type="pct"/>
            <w:shd w:val="clear" w:color="auto" w:fill="auto"/>
            <w:hideMark/>
          </w:tcPr>
          <w:p w:rsidR="002B5E91" w:rsidRPr="00A5738A" w:rsidRDefault="002B5E91" w:rsidP="002B5E91">
            <w:pPr>
              <w:jc w:val="center"/>
              <w:rPr>
                <w:rFonts w:ascii="Sylfaen" w:hAnsi="Sylfaen"/>
              </w:rPr>
            </w:pPr>
            <w:r>
              <w:rPr>
                <w:rFonts w:ascii="Sylfaen" w:hAnsi="Sylfaen"/>
                <w:lang w:val="ka-GE"/>
              </w:rPr>
              <w:t>850</w:t>
            </w:r>
            <w:r w:rsidRPr="00A5738A">
              <w:rPr>
                <w:rFonts w:ascii="Sylfaen" w:hAnsi="Sylfaen"/>
              </w:rPr>
              <w:t>.0</w:t>
            </w:r>
          </w:p>
        </w:tc>
        <w:tc>
          <w:tcPr>
            <w:tcW w:w="1140" w:type="pct"/>
            <w:shd w:val="clear" w:color="auto" w:fill="auto"/>
            <w:hideMark/>
          </w:tcPr>
          <w:p w:rsidR="002B5E91" w:rsidRPr="00A5738A" w:rsidRDefault="002B5E91" w:rsidP="002B5E91">
            <w:pPr>
              <w:jc w:val="center"/>
              <w:rPr>
                <w:rFonts w:ascii="Sylfaen" w:hAnsi="Sylfaen"/>
              </w:rPr>
            </w:pPr>
            <w:r>
              <w:rPr>
                <w:rFonts w:ascii="Sylfaen" w:hAnsi="Sylfaen"/>
                <w:lang w:val="ka-GE"/>
              </w:rPr>
              <w:t>615</w:t>
            </w:r>
            <w:r w:rsidRPr="00A5738A">
              <w:rPr>
                <w:rFonts w:ascii="Sylfaen" w:hAnsi="Sylfaen"/>
              </w:rPr>
              <w:t>.</w:t>
            </w:r>
            <w:r>
              <w:rPr>
                <w:rFonts w:ascii="Sylfaen" w:hAnsi="Sylfaen"/>
              </w:rPr>
              <w:t>3</w:t>
            </w:r>
          </w:p>
        </w:tc>
        <w:tc>
          <w:tcPr>
            <w:tcW w:w="1067" w:type="pct"/>
            <w:shd w:val="clear" w:color="auto" w:fill="auto"/>
            <w:noWrap/>
            <w:hideMark/>
          </w:tcPr>
          <w:p w:rsidR="002B5E91" w:rsidRPr="00A5738A" w:rsidRDefault="002B5E91" w:rsidP="002B5E91">
            <w:pPr>
              <w:jc w:val="center"/>
              <w:rPr>
                <w:rFonts w:ascii="Sylfaen" w:hAnsi="Sylfaen"/>
                <w:lang w:val="en-US"/>
              </w:rPr>
            </w:pPr>
            <w:r>
              <w:rPr>
                <w:rFonts w:ascii="Sylfaen" w:hAnsi="Sylfaen"/>
                <w:lang w:val="en-US"/>
              </w:rPr>
              <w:t xml:space="preserve"> </w:t>
            </w:r>
            <w:r>
              <w:rPr>
                <w:rFonts w:ascii="Sylfaen" w:hAnsi="Sylfaen"/>
              </w:rPr>
              <w:t>72.4</w:t>
            </w:r>
            <w:r w:rsidRPr="00A5738A">
              <w:rPr>
                <w:rFonts w:ascii="Sylfaen" w:hAnsi="Sylfaen"/>
                <w:lang w:val="en-US"/>
              </w:rPr>
              <w:t xml:space="preserve"> %</w:t>
            </w:r>
          </w:p>
        </w:tc>
      </w:tr>
    </w:tbl>
    <w:p w:rsidR="002B5E91" w:rsidRPr="00FC6676" w:rsidRDefault="002B5E91" w:rsidP="000378F9">
      <w:pPr>
        <w:spacing w:line="276" w:lineRule="auto"/>
        <w:ind w:firstLine="720"/>
        <w:jc w:val="center"/>
        <w:rPr>
          <w:rFonts w:ascii="Sylfaen" w:hAnsi="Sylfaen"/>
          <w:sz w:val="22"/>
          <w:szCs w:val="22"/>
          <w:highlight w:val="yellow"/>
          <w:lang w:val="ka-GE" w:eastAsia="ru-RU"/>
        </w:rPr>
      </w:pPr>
    </w:p>
    <w:p w:rsidR="002B5E91" w:rsidRDefault="002B5E91" w:rsidP="002B5E91">
      <w:pPr>
        <w:pStyle w:val="Heading2"/>
        <w:spacing w:line="276" w:lineRule="auto"/>
        <w:ind w:firstLine="720"/>
        <w:rPr>
          <w:rFonts w:ascii="Sylfaen" w:hAnsi="Sylfaen"/>
          <w:i w:val="0"/>
          <w:iCs w:val="0"/>
          <w:sz w:val="24"/>
          <w:szCs w:val="24"/>
          <w:lang w:val="ka-GE"/>
        </w:rPr>
      </w:pPr>
      <w:r w:rsidRPr="000A72D7">
        <w:rPr>
          <w:rFonts w:ascii="Sylfaen" w:hAnsi="Sylfaen"/>
          <w:sz w:val="24"/>
          <w:szCs w:val="24"/>
          <w:lang w:val="ka-GE"/>
        </w:rPr>
        <w:t>მიმდინარე საგადასახადო შემოსავლების ანალიზი</w:t>
      </w:r>
    </w:p>
    <w:p w:rsidR="002B5E91" w:rsidRDefault="002B5E91" w:rsidP="002B5E91">
      <w:pPr>
        <w:spacing w:line="276" w:lineRule="auto"/>
        <w:ind w:firstLine="720"/>
        <w:jc w:val="both"/>
        <w:rPr>
          <w:rFonts w:ascii="Sylfaen" w:hAnsi="Sylfaen"/>
          <w:sz w:val="22"/>
          <w:szCs w:val="22"/>
          <w:lang w:val="ka-GE" w:eastAsia="ru-RU"/>
        </w:rPr>
      </w:pPr>
      <w:r>
        <w:rPr>
          <w:rFonts w:ascii="Sylfaen" w:hAnsi="Sylfaen"/>
          <w:sz w:val="22"/>
          <w:szCs w:val="22"/>
          <w:lang w:val="ka-GE" w:eastAsia="ru-RU"/>
        </w:rPr>
        <w:t>2019</w:t>
      </w:r>
      <w:r w:rsidRPr="00A5738A">
        <w:rPr>
          <w:rFonts w:ascii="Sylfaen" w:hAnsi="Sylfaen"/>
          <w:sz w:val="22"/>
          <w:szCs w:val="22"/>
          <w:lang w:val="ka-GE" w:eastAsia="ru-RU"/>
        </w:rPr>
        <w:t xml:space="preserve"> წლის იანვარ-აგვისტოში  ნაერთ ბიუჯეტში გადასახადების სახით მობილიზებულია </w:t>
      </w:r>
      <w:r>
        <w:rPr>
          <w:rFonts w:ascii="Sylfaen" w:hAnsi="Sylfaen"/>
          <w:sz w:val="22"/>
          <w:szCs w:val="22"/>
          <w:lang w:val="ka-GE" w:eastAsia="ru-RU"/>
        </w:rPr>
        <w:t>7</w:t>
      </w:r>
      <w:r w:rsidRPr="00A5738A">
        <w:rPr>
          <w:rFonts w:ascii="Sylfaen" w:hAnsi="Sylfaen"/>
          <w:sz w:val="22"/>
          <w:szCs w:val="22"/>
          <w:lang w:val="ka-GE" w:eastAsia="ru-RU"/>
        </w:rPr>
        <w:t xml:space="preserve"> </w:t>
      </w:r>
      <w:r>
        <w:rPr>
          <w:rFonts w:ascii="Sylfaen" w:hAnsi="Sylfaen"/>
          <w:sz w:val="22"/>
          <w:szCs w:val="22"/>
          <w:lang w:val="ka-GE" w:eastAsia="ru-RU"/>
        </w:rPr>
        <w:t>498</w:t>
      </w:r>
      <w:r w:rsidRPr="00A5738A">
        <w:rPr>
          <w:rFonts w:ascii="Sylfaen" w:hAnsi="Sylfaen"/>
          <w:sz w:val="22"/>
          <w:szCs w:val="22"/>
          <w:lang w:val="ka-GE" w:eastAsia="ru-RU"/>
        </w:rPr>
        <w:t>.</w:t>
      </w:r>
      <w:r>
        <w:rPr>
          <w:rFonts w:ascii="Sylfaen" w:hAnsi="Sylfaen"/>
          <w:sz w:val="22"/>
          <w:szCs w:val="22"/>
          <w:lang w:val="ka-GE" w:eastAsia="ru-RU"/>
        </w:rPr>
        <w:t>8</w:t>
      </w:r>
      <w:r w:rsidRPr="00A5738A">
        <w:rPr>
          <w:rFonts w:ascii="Sylfaen" w:hAnsi="Sylfaen"/>
          <w:sz w:val="22"/>
          <w:szCs w:val="22"/>
          <w:lang w:val="ka-GE" w:eastAsia="ru-RU"/>
        </w:rPr>
        <w:t xml:space="preserve"> მლნ ლარი, რაც წინა წლის შესაბამის პერიოდთან შედარებით </w:t>
      </w:r>
      <w:r>
        <w:rPr>
          <w:rFonts w:ascii="Sylfaen" w:hAnsi="Sylfaen"/>
          <w:sz w:val="22"/>
          <w:szCs w:val="22"/>
          <w:lang w:val="ka-GE" w:eastAsia="ru-RU"/>
        </w:rPr>
        <w:t xml:space="preserve">10.1 </w:t>
      </w:r>
      <w:r w:rsidRPr="00A5738A">
        <w:rPr>
          <w:rFonts w:ascii="Sylfaen" w:hAnsi="Sylfaen"/>
          <w:sz w:val="22"/>
          <w:szCs w:val="22"/>
          <w:lang w:val="ka-GE" w:eastAsia="ru-RU"/>
        </w:rPr>
        <w:t>პროცენტით (</w:t>
      </w:r>
      <w:r>
        <w:rPr>
          <w:rFonts w:ascii="Sylfaen" w:hAnsi="Sylfaen"/>
          <w:sz w:val="22"/>
          <w:szCs w:val="22"/>
          <w:lang w:val="ka-GE" w:eastAsia="ru-RU"/>
        </w:rPr>
        <w:t>690</w:t>
      </w:r>
      <w:r w:rsidRPr="00A5738A">
        <w:rPr>
          <w:rFonts w:ascii="Sylfaen" w:hAnsi="Sylfaen"/>
          <w:sz w:val="22"/>
          <w:szCs w:val="22"/>
          <w:lang w:val="ka-GE" w:eastAsia="ru-RU"/>
        </w:rPr>
        <w:t>.</w:t>
      </w:r>
      <w:r>
        <w:rPr>
          <w:rFonts w:ascii="Sylfaen" w:hAnsi="Sylfaen"/>
          <w:sz w:val="22"/>
          <w:szCs w:val="22"/>
          <w:lang w:val="ka-GE" w:eastAsia="ru-RU"/>
        </w:rPr>
        <w:t>3</w:t>
      </w:r>
      <w:r w:rsidRPr="00A5738A">
        <w:rPr>
          <w:rFonts w:ascii="Sylfaen" w:hAnsi="Sylfaen"/>
          <w:sz w:val="22"/>
          <w:szCs w:val="22"/>
          <w:lang w:val="ka-GE" w:eastAsia="ru-RU"/>
        </w:rPr>
        <w:t xml:space="preserve"> მლნ ლარი</w:t>
      </w:r>
      <w:r>
        <w:rPr>
          <w:rFonts w:ascii="Sylfaen" w:hAnsi="Sylfaen"/>
          <w:sz w:val="22"/>
          <w:szCs w:val="22"/>
          <w:lang w:val="ka-GE" w:eastAsia="ru-RU"/>
        </w:rPr>
        <w:t>თ</w:t>
      </w:r>
      <w:r w:rsidRPr="00A5738A">
        <w:rPr>
          <w:rFonts w:ascii="Sylfaen" w:hAnsi="Sylfaen"/>
          <w:sz w:val="22"/>
          <w:szCs w:val="22"/>
          <w:lang w:val="ka-GE" w:eastAsia="ru-RU"/>
        </w:rPr>
        <w:t>) მეტია.</w:t>
      </w:r>
    </w:p>
    <w:p w:rsidR="002B5E91" w:rsidRPr="00A5738A" w:rsidRDefault="002B5E91" w:rsidP="002B5E91">
      <w:pPr>
        <w:spacing w:line="276" w:lineRule="auto"/>
        <w:ind w:firstLine="720"/>
        <w:jc w:val="both"/>
        <w:rPr>
          <w:rFonts w:ascii="Sylfaen" w:hAnsi="Sylfaen"/>
          <w:sz w:val="22"/>
          <w:szCs w:val="22"/>
          <w:lang w:val="ka-GE" w:eastAsia="ru-RU"/>
        </w:rPr>
      </w:pPr>
    </w:p>
    <w:p w:rsidR="002B5E91" w:rsidRDefault="002B5E91" w:rsidP="002B5E91">
      <w:pPr>
        <w:jc w:val="center"/>
        <w:rPr>
          <w:rFonts w:ascii="Sylfaen" w:hAnsi="Sylfaen"/>
          <w:b/>
          <w:lang w:val="ka-GE"/>
        </w:rPr>
      </w:pPr>
    </w:p>
    <w:p w:rsidR="002B5E91" w:rsidRPr="00D42E2A" w:rsidRDefault="002B5E91" w:rsidP="002B5E91">
      <w:pPr>
        <w:jc w:val="center"/>
        <w:rPr>
          <w:rFonts w:ascii="Sylfaen" w:hAnsi="Sylfaen"/>
          <w:b/>
          <w:lang w:val="ka-GE"/>
        </w:rPr>
      </w:pPr>
      <w:r w:rsidRPr="00D42E2A">
        <w:rPr>
          <w:rFonts w:ascii="Sylfaen" w:hAnsi="Sylfaen"/>
          <w:b/>
          <w:lang w:val="ka-GE"/>
        </w:rPr>
        <w:t>201</w:t>
      </w:r>
      <w:r>
        <w:rPr>
          <w:rFonts w:ascii="Sylfaen" w:hAnsi="Sylfaen"/>
          <w:b/>
          <w:lang w:val="ka-GE"/>
        </w:rPr>
        <w:t>8</w:t>
      </w:r>
      <w:r w:rsidRPr="00D42E2A">
        <w:rPr>
          <w:rFonts w:ascii="Sylfaen" w:hAnsi="Sylfaen"/>
          <w:b/>
          <w:lang w:val="ka-GE"/>
        </w:rPr>
        <w:t>-201</w:t>
      </w:r>
      <w:r>
        <w:rPr>
          <w:rFonts w:ascii="Sylfaen" w:hAnsi="Sylfaen"/>
          <w:b/>
          <w:lang w:val="ka-GE"/>
        </w:rPr>
        <w:t>9</w:t>
      </w:r>
      <w:r w:rsidRPr="00D42E2A">
        <w:rPr>
          <w:rFonts w:ascii="Sylfaen" w:hAnsi="Sylfaen"/>
          <w:b/>
          <w:lang w:val="ka-GE"/>
        </w:rPr>
        <w:t xml:space="preserve"> წწ </w:t>
      </w:r>
      <w:r w:rsidRPr="00D42E2A">
        <w:rPr>
          <w:rFonts w:ascii="Sylfaen" w:hAnsi="Sylfaen" w:cs="Sylfaen"/>
          <w:b/>
          <w:lang w:val="ka-GE"/>
        </w:rPr>
        <w:t>იანვარ-აგვისტოს</w:t>
      </w:r>
      <w:r w:rsidRPr="00D42E2A">
        <w:rPr>
          <w:b/>
          <w:lang w:val="ka-GE"/>
        </w:rPr>
        <w:t xml:space="preserve"> </w:t>
      </w:r>
      <w:r w:rsidRPr="00D42E2A">
        <w:rPr>
          <w:rFonts w:ascii="Sylfaen" w:hAnsi="Sylfaen"/>
          <w:b/>
          <w:lang w:val="ka-GE"/>
        </w:rPr>
        <w:t>გადასახადების ფაქტიური მაჩვენებლები</w:t>
      </w:r>
    </w:p>
    <w:p w:rsidR="002B5E91" w:rsidRDefault="002B5E91" w:rsidP="002B5E91">
      <w:pPr>
        <w:spacing w:line="276" w:lineRule="auto"/>
        <w:jc w:val="center"/>
        <w:rPr>
          <w:rFonts w:ascii="Sylfaen" w:hAnsi="Sylfaen"/>
          <w:b/>
          <w:lang w:val="ka-GE"/>
        </w:rPr>
      </w:pPr>
      <w:r w:rsidRPr="00D42E2A">
        <w:rPr>
          <w:rFonts w:ascii="Sylfaen" w:hAnsi="Sylfaen"/>
          <w:b/>
          <w:lang w:val="ka-GE"/>
        </w:rPr>
        <w:t>(მლნ ლარი)</w:t>
      </w:r>
      <w:r w:rsidRPr="00A7255F">
        <w:rPr>
          <w:rFonts w:ascii="Sylfaen" w:hAnsi="Sylfaen"/>
          <w:b/>
          <w:lang w:val="ka-GE"/>
        </w:rPr>
        <w:t xml:space="preserve"> </w:t>
      </w:r>
    </w:p>
    <w:p w:rsidR="000378F9" w:rsidRPr="00FC6676" w:rsidRDefault="002B5E91" w:rsidP="000378F9">
      <w:pPr>
        <w:spacing w:line="276" w:lineRule="auto"/>
        <w:jc w:val="center"/>
        <w:rPr>
          <w:rFonts w:ascii="Sylfaen" w:hAnsi="Sylfaen"/>
          <w:b/>
          <w:highlight w:val="yellow"/>
        </w:rPr>
      </w:pPr>
      <w:r w:rsidRPr="005D21A5">
        <w:rPr>
          <w:rFonts w:ascii="Sylfaen" w:hAnsi="Sylfaen"/>
          <w:noProof/>
          <w:lang w:val="en-US"/>
        </w:rPr>
        <w:drawing>
          <wp:inline distT="0" distB="0" distL="0" distR="0" wp14:anchorId="05B859E7" wp14:editId="0C5DA007">
            <wp:extent cx="6040120" cy="3252083"/>
            <wp:effectExtent l="0" t="0" r="0" b="571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B5E91" w:rsidRPr="00A5738A" w:rsidRDefault="002B5E91" w:rsidP="002B5E91">
      <w:pPr>
        <w:spacing w:line="276" w:lineRule="auto"/>
        <w:ind w:firstLine="720"/>
        <w:jc w:val="both"/>
        <w:rPr>
          <w:rFonts w:ascii="Sylfaen" w:hAnsi="Sylfaen"/>
          <w:b/>
          <w:sz w:val="22"/>
          <w:szCs w:val="22"/>
          <w:lang w:val="ka-GE" w:eastAsia="ru-RU"/>
        </w:rPr>
      </w:pPr>
      <w:r w:rsidRPr="00A5738A">
        <w:rPr>
          <w:rFonts w:ascii="Sylfaen" w:hAnsi="Sylfaen"/>
          <w:b/>
          <w:sz w:val="22"/>
          <w:szCs w:val="22"/>
          <w:lang w:val="ka-GE" w:eastAsia="ru-RU"/>
        </w:rPr>
        <w:t xml:space="preserve">საშემოსავლო გადასახადის </w:t>
      </w:r>
      <w:r w:rsidRPr="00A5738A">
        <w:rPr>
          <w:rFonts w:ascii="Sylfaen" w:hAnsi="Sylfaen"/>
          <w:sz w:val="22"/>
          <w:szCs w:val="22"/>
          <w:lang w:val="ka-GE" w:eastAsia="ru-RU"/>
        </w:rPr>
        <w:t>სახით მობილიზებულია 2</w:t>
      </w:r>
      <w:r>
        <w:rPr>
          <w:rFonts w:ascii="Sylfaen" w:hAnsi="Sylfaen"/>
          <w:sz w:val="22"/>
          <w:szCs w:val="22"/>
          <w:lang w:val="ka-GE" w:eastAsia="ru-RU"/>
        </w:rPr>
        <w:t xml:space="preserve"> 278.8</w:t>
      </w:r>
      <w:r w:rsidRPr="00A5738A">
        <w:rPr>
          <w:rFonts w:ascii="Sylfaen" w:hAnsi="Sylfaen"/>
          <w:sz w:val="22"/>
          <w:szCs w:val="22"/>
          <w:lang w:val="ka-GE" w:eastAsia="ru-RU"/>
        </w:rPr>
        <w:t xml:space="preserve"> მლნ ლარი, რაც </w:t>
      </w:r>
      <w:r>
        <w:rPr>
          <w:rFonts w:ascii="Sylfaen" w:hAnsi="Sylfaen"/>
          <w:sz w:val="22"/>
          <w:szCs w:val="22"/>
          <w:lang w:val="ka-GE" w:eastAsia="ru-RU"/>
        </w:rPr>
        <w:t>4.6 პროცენტით (100.7</w:t>
      </w:r>
      <w:r w:rsidRPr="00A5738A">
        <w:rPr>
          <w:rFonts w:ascii="Sylfaen" w:hAnsi="Sylfaen"/>
          <w:sz w:val="22"/>
          <w:szCs w:val="22"/>
          <w:lang w:val="ka-GE" w:eastAsia="ru-RU"/>
        </w:rPr>
        <w:t xml:space="preserve"> მლნ ლარით) მეტია გასული წლის მაჩვენებელზე.</w:t>
      </w:r>
      <w:r w:rsidRPr="00A5738A">
        <w:rPr>
          <w:rFonts w:ascii="Sylfaen" w:hAnsi="Sylfaen"/>
          <w:b/>
          <w:sz w:val="22"/>
          <w:szCs w:val="22"/>
          <w:lang w:val="ka-GE" w:eastAsia="ru-RU"/>
        </w:rPr>
        <w:t xml:space="preserve"> </w:t>
      </w:r>
    </w:p>
    <w:p w:rsidR="002B5E91" w:rsidRPr="00A5738A" w:rsidRDefault="002B5E91" w:rsidP="002B5E91">
      <w:pPr>
        <w:spacing w:line="276" w:lineRule="auto"/>
        <w:ind w:firstLine="720"/>
        <w:jc w:val="both"/>
        <w:rPr>
          <w:rFonts w:ascii="Sylfaen" w:hAnsi="Sylfaen"/>
          <w:b/>
          <w:sz w:val="22"/>
          <w:szCs w:val="22"/>
          <w:lang w:val="ka-GE" w:eastAsia="ru-RU"/>
        </w:rPr>
      </w:pPr>
      <w:r w:rsidRPr="00A5738A">
        <w:rPr>
          <w:rFonts w:ascii="Sylfaen" w:hAnsi="Sylfaen"/>
          <w:b/>
          <w:sz w:val="22"/>
          <w:szCs w:val="22"/>
          <w:lang w:val="ka-GE" w:eastAsia="ru-RU"/>
        </w:rPr>
        <w:t xml:space="preserve">მოგების გადასახადიდან </w:t>
      </w:r>
      <w:r w:rsidRPr="00A5738A">
        <w:rPr>
          <w:rFonts w:ascii="Sylfaen" w:hAnsi="Sylfaen"/>
          <w:sz w:val="22"/>
          <w:szCs w:val="22"/>
          <w:lang w:val="ka-GE" w:eastAsia="ru-RU"/>
        </w:rPr>
        <w:t xml:space="preserve">მობილიზებულია </w:t>
      </w:r>
      <w:r>
        <w:rPr>
          <w:rFonts w:ascii="Sylfaen" w:hAnsi="Sylfaen"/>
          <w:sz w:val="22"/>
          <w:szCs w:val="22"/>
          <w:lang w:val="ka-GE" w:eastAsia="ru-RU"/>
        </w:rPr>
        <w:t>601</w:t>
      </w:r>
      <w:r w:rsidRPr="00A5738A">
        <w:rPr>
          <w:rFonts w:ascii="Sylfaen" w:hAnsi="Sylfaen"/>
          <w:sz w:val="22"/>
          <w:szCs w:val="22"/>
          <w:lang w:val="ka-GE" w:eastAsia="ru-RU"/>
        </w:rPr>
        <w:t>.</w:t>
      </w:r>
      <w:r>
        <w:rPr>
          <w:rFonts w:ascii="Sylfaen" w:hAnsi="Sylfaen"/>
          <w:sz w:val="22"/>
          <w:szCs w:val="22"/>
          <w:lang w:val="ka-GE" w:eastAsia="ru-RU"/>
        </w:rPr>
        <w:t>6 მლნ ლარი, რაც 18.6 პროცენტით (94.3</w:t>
      </w:r>
      <w:r w:rsidRPr="00A5738A">
        <w:rPr>
          <w:rFonts w:ascii="Sylfaen" w:hAnsi="Sylfaen"/>
          <w:sz w:val="22"/>
          <w:szCs w:val="22"/>
          <w:lang w:val="ka-GE" w:eastAsia="ru-RU"/>
        </w:rPr>
        <w:t xml:space="preserve"> მლნ ლარით) მეტია  გასული წლის მაჩვენებელზე.</w:t>
      </w:r>
      <w:r w:rsidRPr="00A5738A">
        <w:rPr>
          <w:rFonts w:ascii="Sylfaen" w:hAnsi="Sylfaen"/>
          <w:b/>
          <w:sz w:val="22"/>
          <w:szCs w:val="22"/>
          <w:lang w:val="ka-GE" w:eastAsia="ru-RU"/>
        </w:rPr>
        <w:t xml:space="preserve"> </w:t>
      </w:r>
    </w:p>
    <w:p w:rsidR="002B5E91" w:rsidRPr="00A5738A" w:rsidRDefault="002B5E91" w:rsidP="002B5E91">
      <w:pPr>
        <w:spacing w:line="276" w:lineRule="auto"/>
        <w:ind w:firstLine="720"/>
        <w:jc w:val="both"/>
        <w:rPr>
          <w:rFonts w:ascii="Sylfaen" w:hAnsi="Sylfaen"/>
          <w:b/>
          <w:sz w:val="22"/>
          <w:szCs w:val="22"/>
          <w:lang w:val="ka-GE" w:eastAsia="ru-RU"/>
        </w:rPr>
      </w:pPr>
      <w:r w:rsidRPr="00A5738A">
        <w:rPr>
          <w:rFonts w:ascii="Sylfaen" w:hAnsi="Sylfaen"/>
          <w:b/>
          <w:sz w:val="22"/>
          <w:szCs w:val="22"/>
          <w:lang w:val="ka-GE" w:eastAsia="ru-RU"/>
        </w:rPr>
        <w:t xml:space="preserve">დამატებული ღირებულების გადასახადიდან </w:t>
      </w:r>
      <w:r w:rsidRPr="00A5738A">
        <w:rPr>
          <w:rFonts w:ascii="Sylfaen" w:hAnsi="Sylfaen"/>
          <w:sz w:val="22"/>
          <w:szCs w:val="22"/>
          <w:lang w:val="ka-GE" w:eastAsia="ru-RU"/>
        </w:rPr>
        <w:t xml:space="preserve">მობილიზებულია </w:t>
      </w:r>
      <w:r>
        <w:rPr>
          <w:rFonts w:ascii="Sylfaen" w:hAnsi="Sylfaen"/>
          <w:sz w:val="22"/>
          <w:szCs w:val="22"/>
          <w:lang w:val="ka-GE" w:eastAsia="ru-RU"/>
        </w:rPr>
        <w:t>3</w:t>
      </w:r>
      <w:r w:rsidRPr="00A5738A">
        <w:rPr>
          <w:rFonts w:ascii="Sylfaen" w:hAnsi="Sylfaen"/>
          <w:sz w:val="22"/>
          <w:szCs w:val="22"/>
          <w:lang w:val="ka-GE" w:eastAsia="ru-RU"/>
        </w:rPr>
        <w:t xml:space="preserve"> </w:t>
      </w:r>
      <w:r>
        <w:rPr>
          <w:rFonts w:ascii="Sylfaen" w:hAnsi="Sylfaen"/>
          <w:sz w:val="22"/>
          <w:szCs w:val="22"/>
          <w:lang w:val="ka-GE" w:eastAsia="ru-RU"/>
        </w:rPr>
        <w:t>357.5 მლნ ლარი, რაც 14.4</w:t>
      </w:r>
      <w:r w:rsidRPr="00A5738A">
        <w:rPr>
          <w:rFonts w:ascii="Sylfaen" w:hAnsi="Sylfaen"/>
          <w:sz w:val="22"/>
          <w:szCs w:val="22"/>
          <w:lang w:val="ka-GE" w:eastAsia="ru-RU"/>
        </w:rPr>
        <w:t xml:space="preserve"> პროცენტით (</w:t>
      </w:r>
      <w:r>
        <w:rPr>
          <w:rFonts w:ascii="Sylfaen" w:hAnsi="Sylfaen"/>
          <w:sz w:val="22"/>
          <w:szCs w:val="22"/>
          <w:lang w:val="ka-GE" w:eastAsia="ru-RU"/>
        </w:rPr>
        <w:t>422.6</w:t>
      </w:r>
      <w:r w:rsidRPr="00A5738A">
        <w:rPr>
          <w:rFonts w:ascii="Sylfaen" w:hAnsi="Sylfaen"/>
          <w:sz w:val="22"/>
          <w:szCs w:val="22"/>
          <w:lang w:val="ka-GE" w:eastAsia="ru-RU"/>
        </w:rPr>
        <w:t xml:space="preserve"> მლნ ლარით) მეტია გასული წლის მაჩვენებელზე.</w:t>
      </w:r>
      <w:r w:rsidRPr="00A5738A">
        <w:rPr>
          <w:rFonts w:ascii="Sylfaen" w:hAnsi="Sylfaen"/>
          <w:b/>
          <w:sz w:val="22"/>
          <w:szCs w:val="22"/>
          <w:lang w:val="ka-GE" w:eastAsia="ru-RU"/>
        </w:rPr>
        <w:t xml:space="preserve"> </w:t>
      </w:r>
    </w:p>
    <w:p w:rsidR="002B5E91" w:rsidRPr="00A5738A" w:rsidRDefault="002B5E91" w:rsidP="002B5E91">
      <w:pPr>
        <w:spacing w:line="276" w:lineRule="auto"/>
        <w:ind w:firstLine="720"/>
        <w:jc w:val="both"/>
        <w:rPr>
          <w:rFonts w:ascii="Sylfaen" w:hAnsi="Sylfaen"/>
          <w:b/>
          <w:sz w:val="22"/>
          <w:szCs w:val="22"/>
          <w:lang w:val="ka-GE" w:eastAsia="ru-RU"/>
        </w:rPr>
      </w:pPr>
      <w:r w:rsidRPr="00A5738A">
        <w:rPr>
          <w:rFonts w:ascii="Sylfaen" w:hAnsi="Sylfaen"/>
          <w:b/>
          <w:sz w:val="22"/>
          <w:szCs w:val="22"/>
          <w:lang w:val="ka-GE" w:eastAsia="ru-RU"/>
        </w:rPr>
        <w:t xml:space="preserve">აქციზის გადასახადიდან </w:t>
      </w:r>
      <w:r w:rsidRPr="00A5738A">
        <w:rPr>
          <w:rFonts w:ascii="Sylfaen" w:hAnsi="Sylfaen"/>
          <w:sz w:val="22"/>
          <w:szCs w:val="22"/>
          <w:lang w:val="ka-GE" w:eastAsia="ru-RU"/>
        </w:rPr>
        <w:t>მობილიზებულია</w:t>
      </w:r>
      <w:r>
        <w:rPr>
          <w:rFonts w:ascii="Sylfaen" w:hAnsi="Sylfaen"/>
          <w:sz w:val="22"/>
          <w:szCs w:val="22"/>
          <w:lang w:val="ka-GE" w:eastAsia="ru-RU"/>
        </w:rPr>
        <w:t xml:space="preserve"> 859.6</w:t>
      </w:r>
      <w:r w:rsidRPr="00A5738A">
        <w:rPr>
          <w:rFonts w:ascii="Sylfaen" w:hAnsi="Sylfaen"/>
          <w:sz w:val="22"/>
          <w:szCs w:val="22"/>
          <w:lang w:val="ka-GE" w:eastAsia="ru-RU"/>
        </w:rPr>
        <w:t xml:space="preserve"> მლნ ლარი, რაც </w:t>
      </w:r>
      <w:r>
        <w:rPr>
          <w:rFonts w:ascii="Sylfaen" w:hAnsi="Sylfaen"/>
          <w:sz w:val="22"/>
          <w:szCs w:val="22"/>
          <w:lang w:val="ka-GE" w:eastAsia="ru-RU"/>
        </w:rPr>
        <w:t>9.4</w:t>
      </w:r>
      <w:r w:rsidRPr="00A5738A">
        <w:rPr>
          <w:rFonts w:ascii="Sylfaen" w:hAnsi="Sylfaen"/>
          <w:sz w:val="22"/>
          <w:szCs w:val="22"/>
          <w:lang w:val="ka-GE" w:eastAsia="ru-RU"/>
        </w:rPr>
        <w:t xml:space="preserve"> პროცენტით (</w:t>
      </w:r>
      <w:r>
        <w:rPr>
          <w:rFonts w:ascii="Sylfaen" w:hAnsi="Sylfaen"/>
          <w:sz w:val="22"/>
          <w:szCs w:val="22"/>
          <w:lang w:val="ka-GE" w:eastAsia="ru-RU"/>
        </w:rPr>
        <w:t>89.3</w:t>
      </w:r>
      <w:r w:rsidRPr="00A5738A">
        <w:rPr>
          <w:rFonts w:ascii="Sylfaen" w:hAnsi="Sylfaen"/>
          <w:sz w:val="22"/>
          <w:szCs w:val="22"/>
          <w:lang w:val="ka-GE" w:eastAsia="ru-RU"/>
        </w:rPr>
        <w:t xml:space="preserve"> მლნ ლარით) </w:t>
      </w:r>
      <w:r>
        <w:rPr>
          <w:rFonts w:ascii="Sylfaen" w:hAnsi="Sylfaen"/>
          <w:sz w:val="22"/>
          <w:szCs w:val="22"/>
          <w:lang w:val="ka-GE" w:eastAsia="ru-RU"/>
        </w:rPr>
        <w:t>ნაკლებია</w:t>
      </w:r>
      <w:r w:rsidRPr="00A5738A">
        <w:rPr>
          <w:rFonts w:ascii="Sylfaen" w:hAnsi="Sylfaen"/>
          <w:sz w:val="22"/>
          <w:szCs w:val="22"/>
          <w:lang w:val="ka-GE" w:eastAsia="ru-RU"/>
        </w:rPr>
        <w:t xml:space="preserve"> გასული წლის მაჩვენებელზე.</w:t>
      </w:r>
      <w:r w:rsidRPr="00A5738A">
        <w:rPr>
          <w:rFonts w:ascii="Sylfaen" w:hAnsi="Sylfaen"/>
          <w:b/>
          <w:sz w:val="22"/>
          <w:szCs w:val="22"/>
          <w:lang w:val="ka-GE" w:eastAsia="ru-RU"/>
        </w:rPr>
        <w:t xml:space="preserve"> </w:t>
      </w:r>
    </w:p>
    <w:p w:rsidR="002B5E91" w:rsidRPr="00A5738A" w:rsidRDefault="002B5E91" w:rsidP="002B5E91">
      <w:pPr>
        <w:spacing w:line="276" w:lineRule="auto"/>
        <w:ind w:firstLine="720"/>
        <w:jc w:val="both"/>
        <w:rPr>
          <w:rFonts w:ascii="Sylfaen" w:hAnsi="Sylfaen"/>
          <w:sz w:val="22"/>
          <w:szCs w:val="22"/>
          <w:lang w:val="ka-GE" w:eastAsia="ru-RU"/>
        </w:rPr>
      </w:pPr>
      <w:r w:rsidRPr="00A5738A">
        <w:rPr>
          <w:rFonts w:ascii="Sylfaen" w:hAnsi="Sylfaen"/>
          <w:b/>
          <w:sz w:val="22"/>
          <w:szCs w:val="22"/>
          <w:lang w:val="ka-GE" w:eastAsia="ru-RU"/>
        </w:rPr>
        <w:lastRenderedPageBreak/>
        <w:t xml:space="preserve">იმპორტის  გადასახადიდან </w:t>
      </w:r>
      <w:r>
        <w:rPr>
          <w:rFonts w:ascii="Sylfaen" w:hAnsi="Sylfaen"/>
          <w:sz w:val="22"/>
          <w:szCs w:val="22"/>
          <w:lang w:val="ka-GE" w:eastAsia="ru-RU"/>
        </w:rPr>
        <w:t>მობილიზებულია 50.0 მლნ ლარი, რაც 1.8</w:t>
      </w:r>
      <w:r w:rsidRPr="00A5738A">
        <w:rPr>
          <w:rFonts w:ascii="Sylfaen" w:hAnsi="Sylfaen"/>
          <w:sz w:val="22"/>
          <w:szCs w:val="22"/>
          <w:lang w:val="ka-GE" w:eastAsia="ru-RU"/>
        </w:rPr>
        <w:t xml:space="preserve"> პროცენტით (</w:t>
      </w:r>
      <w:r>
        <w:rPr>
          <w:rFonts w:ascii="Sylfaen" w:hAnsi="Sylfaen"/>
          <w:sz w:val="22"/>
          <w:szCs w:val="22"/>
          <w:lang w:val="ka-GE" w:eastAsia="ru-RU"/>
        </w:rPr>
        <w:t>0.9</w:t>
      </w:r>
      <w:r w:rsidRPr="00A5738A">
        <w:rPr>
          <w:rFonts w:ascii="Sylfaen" w:hAnsi="Sylfaen"/>
          <w:sz w:val="22"/>
          <w:szCs w:val="22"/>
          <w:lang w:val="ka-GE" w:eastAsia="ru-RU"/>
        </w:rPr>
        <w:t xml:space="preserve"> მლნ ლარით) </w:t>
      </w:r>
      <w:r>
        <w:rPr>
          <w:rFonts w:ascii="Sylfaen" w:hAnsi="Sylfaen"/>
          <w:sz w:val="22"/>
          <w:szCs w:val="22"/>
          <w:lang w:val="ka-GE" w:eastAsia="ru-RU"/>
        </w:rPr>
        <w:t>ნაკლებია</w:t>
      </w:r>
      <w:r w:rsidRPr="00A5738A">
        <w:rPr>
          <w:rFonts w:ascii="Sylfaen" w:hAnsi="Sylfaen"/>
          <w:sz w:val="22"/>
          <w:szCs w:val="22"/>
          <w:lang w:val="ka-GE" w:eastAsia="ru-RU"/>
        </w:rPr>
        <w:t xml:space="preserve"> გასული წლის მაჩვენებელზე. </w:t>
      </w:r>
    </w:p>
    <w:p w:rsidR="002B5E91" w:rsidRDefault="002B5E91" w:rsidP="002B5E91">
      <w:pPr>
        <w:spacing w:line="276" w:lineRule="auto"/>
        <w:ind w:firstLine="720"/>
        <w:jc w:val="both"/>
        <w:rPr>
          <w:rFonts w:ascii="Sylfaen" w:hAnsi="Sylfaen"/>
          <w:sz w:val="22"/>
          <w:szCs w:val="22"/>
          <w:lang w:val="ka-GE" w:eastAsia="ru-RU"/>
        </w:rPr>
      </w:pPr>
      <w:r w:rsidRPr="00A5738A">
        <w:rPr>
          <w:rFonts w:ascii="Sylfaen" w:hAnsi="Sylfaen"/>
          <w:b/>
          <w:sz w:val="22"/>
          <w:szCs w:val="22"/>
          <w:lang w:val="ka-GE" w:eastAsia="ru-RU"/>
        </w:rPr>
        <w:t xml:space="preserve"> ქონების გადასახადიდან </w:t>
      </w:r>
      <w:r w:rsidRPr="00A5738A">
        <w:rPr>
          <w:rFonts w:ascii="Sylfaen" w:hAnsi="Sylfaen"/>
          <w:sz w:val="22"/>
          <w:szCs w:val="22"/>
          <w:lang w:val="ka-GE" w:eastAsia="ru-RU"/>
        </w:rPr>
        <w:t xml:space="preserve">მობილიზებულია </w:t>
      </w:r>
      <w:r>
        <w:rPr>
          <w:rFonts w:ascii="Sylfaen" w:hAnsi="Sylfaen"/>
          <w:sz w:val="22"/>
          <w:szCs w:val="22"/>
          <w:lang w:val="ka-GE" w:eastAsia="ru-RU"/>
        </w:rPr>
        <w:t>363.3</w:t>
      </w:r>
      <w:r w:rsidRPr="00A5738A">
        <w:rPr>
          <w:rFonts w:ascii="Sylfaen" w:hAnsi="Sylfaen"/>
          <w:sz w:val="22"/>
          <w:szCs w:val="22"/>
          <w:lang w:val="ka-GE" w:eastAsia="ru-RU"/>
        </w:rPr>
        <w:t xml:space="preserve"> მლნ ლარი, რაც </w:t>
      </w:r>
      <w:r>
        <w:rPr>
          <w:rFonts w:ascii="Sylfaen" w:hAnsi="Sylfaen"/>
          <w:sz w:val="22"/>
          <w:szCs w:val="22"/>
          <w:lang w:val="ka-GE" w:eastAsia="ru-RU"/>
        </w:rPr>
        <w:t>9.9</w:t>
      </w:r>
      <w:r w:rsidRPr="00A5738A">
        <w:rPr>
          <w:rFonts w:ascii="Sylfaen" w:hAnsi="Sylfaen"/>
          <w:sz w:val="22"/>
          <w:szCs w:val="22"/>
          <w:lang w:val="ka-GE" w:eastAsia="ru-RU"/>
        </w:rPr>
        <w:t xml:space="preserve"> პროცენტით (</w:t>
      </w:r>
      <w:r>
        <w:rPr>
          <w:rFonts w:ascii="Sylfaen" w:hAnsi="Sylfaen"/>
          <w:sz w:val="22"/>
          <w:szCs w:val="22"/>
          <w:lang w:val="ka-GE" w:eastAsia="ru-RU"/>
        </w:rPr>
        <w:t>32.8</w:t>
      </w:r>
      <w:r w:rsidRPr="00A5738A">
        <w:rPr>
          <w:rFonts w:ascii="Sylfaen" w:hAnsi="Sylfaen"/>
          <w:sz w:val="22"/>
          <w:szCs w:val="22"/>
          <w:lang w:val="ka-GE" w:eastAsia="ru-RU"/>
        </w:rPr>
        <w:t xml:space="preserve"> მლნ ლარით) მეტია გასული წლის მაჩვენებელზე</w:t>
      </w:r>
      <w:r w:rsidRPr="00A5738A">
        <w:rPr>
          <w:rFonts w:ascii="Sylfaen" w:hAnsi="Sylfaen"/>
          <w:b/>
          <w:sz w:val="22"/>
          <w:szCs w:val="22"/>
          <w:lang w:val="ka-GE" w:eastAsia="ru-RU"/>
        </w:rPr>
        <w:t>.</w:t>
      </w:r>
    </w:p>
    <w:p w:rsidR="000378F9" w:rsidRPr="00FC6676" w:rsidRDefault="000378F9" w:rsidP="000378F9">
      <w:pPr>
        <w:spacing w:line="276" w:lineRule="auto"/>
        <w:ind w:firstLine="720"/>
        <w:jc w:val="both"/>
        <w:rPr>
          <w:rFonts w:ascii="Sylfaen" w:hAnsi="Sylfaen"/>
          <w:sz w:val="22"/>
          <w:szCs w:val="22"/>
          <w:highlight w:val="yellow"/>
          <w:lang w:val="ka-GE" w:eastAsia="ru-RU"/>
        </w:rPr>
      </w:pPr>
    </w:p>
    <w:p w:rsidR="002B5E91" w:rsidRPr="002B5E91" w:rsidRDefault="002B5E91" w:rsidP="002B5E91">
      <w:pPr>
        <w:spacing w:line="276" w:lineRule="auto"/>
        <w:jc w:val="center"/>
        <w:rPr>
          <w:rFonts w:ascii="Sylfaen" w:eastAsia="Calibri" w:hAnsi="Sylfaen"/>
          <w:b/>
          <w:bCs/>
          <w:sz w:val="22"/>
          <w:szCs w:val="22"/>
          <w:lang w:val="ka-GE"/>
        </w:rPr>
      </w:pPr>
      <w:r w:rsidRPr="002B5E91">
        <w:rPr>
          <w:rFonts w:ascii="Sylfaen" w:eastAsia="Calibri" w:hAnsi="Sylfaen" w:cs="Sylfaen"/>
          <w:b/>
          <w:bCs/>
          <w:sz w:val="22"/>
          <w:szCs w:val="22"/>
          <w:lang w:val="ka-GE"/>
        </w:rPr>
        <w:t>ნაერთი</w:t>
      </w:r>
      <w:r w:rsidRPr="002B5E91">
        <w:rPr>
          <w:rFonts w:ascii="Sylfaen" w:eastAsia="Calibri" w:hAnsi="Sylfaen"/>
          <w:b/>
          <w:bCs/>
          <w:sz w:val="22"/>
          <w:szCs w:val="22"/>
          <w:lang w:val="ka-GE"/>
        </w:rPr>
        <w:t xml:space="preserve"> ბიუჯეტის საგადასახადო შემოსავლების დინამიკა, </w:t>
      </w:r>
    </w:p>
    <w:p w:rsidR="002B5E91" w:rsidRPr="002B5E91" w:rsidRDefault="002B5E91" w:rsidP="002B5E91">
      <w:pPr>
        <w:spacing w:line="276" w:lineRule="auto"/>
        <w:jc w:val="center"/>
        <w:rPr>
          <w:rFonts w:ascii="Sylfaen" w:eastAsia="Calibri" w:hAnsi="Sylfaen"/>
          <w:b/>
          <w:bCs/>
          <w:sz w:val="22"/>
          <w:szCs w:val="22"/>
          <w:lang w:val="ka-GE"/>
        </w:rPr>
      </w:pPr>
      <w:r w:rsidRPr="002B5E91">
        <w:rPr>
          <w:rFonts w:ascii="Sylfaen" w:eastAsia="Calibri" w:hAnsi="Sylfaen"/>
          <w:b/>
          <w:bCs/>
          <w:sz w:val="22"/>
          <w:szCs w:val="22"/>
          <w:lang w:val="ka-GE"/>
        </w:rPr>
        <w:t>იანვარ-აგვისტო 201</w:t>
      </w:r>
      <w:r w:rsidRPr="002B5E91">
        <w:rPr>
          <w:rFonts w:ascii="Sylfaen" w:eastAsia="Calibri" w:hAnsi="Sylfaen"/>
          <w:b/>
          <w:bCs/>
          <w:sz w:val="22"/>
          <w:szCs w:val="22"/>
          <w:lang w:val="en-US"/>
        </w:rPr>
        <w:t>6</w:t>
      </w:r>
      <w:r w:rsidRPr="002B5E91">
        <w:rPr>
          <w:rFonts w:ascii="Sylfaen" w:eastAsia="Calibri" w:hAnsi="Sylfaen"/>
          <w:b/>
          <w:bCs/>
          <w:sz w:val="22"/>
          <w:szCs w:val="22"/>
          <w:lang w:val="ka-GE"/>
        </w:rPr>
        <w:t>-201</w:t>
      </w:r>
      <w:r w:rsidRPr="002B5E91">
        <w:rPr>
          <w:rFonts w:ascii="Sylfaen" w:eastAsia="Calibri" w:hAnsi="Sylfaen"/>
          <w:b/>
          <w:bCs/>
          <w:sz w:val="22"/>
          <w:szCs w:val="22"/>
          <w:lang w:val="en-US"/>
        </w:rPr>
        <w:t>9</w:t>
      </w:r>
      <w:r w:rsidRPr="002B5E91">
        <w:rPr>
          <w:rFonts w:ascii="Sylfaen" w:eastAsia="Calibri" w:hAnsi="Sylfaen"/>
          <w:b/>
          <w:bCs/>
          <w:sz w:val="22"/>
          <w:szCs w:val="22"/>
          <w:lang w:val="ka-GE"/>
        </w:rPr>
        <w:t>წწ.</w:t>
      </w:r>
    </w:p>
    <w:p w:rsidR="000378F9" w:rsidRPr="002B5E91" w:rsidRDefault="000378F9" w:rsidP="000378F9">
      <w:pPr>
        <w:spacing w:line="276" w:lineRule="auto"/>
        <w:jc w:val="center"/>
        <w:rPr>
          <w:rFonts w:ascii="Sylfaen" w:eastAsia="Calibri" w:hAnsi="Sylfaen"/>
          <w:bCs/>
          <w:lang w:val="ka-GE"/>
        </w:rPr>
      </w:pPr>
      <w:r w:rsidRPr="002B5E91">
        <w:rPr>
          <w:rFonts w:ascii="Sylfaen" w:eastAsia="Calibri" w:hAnsi="Sylfaen"/>
          <w:bCs/>
          <w:i/>
          <w:lang w:val="ka-GE"/>
        </w:rPr>
        <w:t xml:space="preserve">                                                                                                                                         </w:t>
      </w:r>
      <w:r w:rsidRPr="002B5E91">
        <w:rPr>
          <w:rFonts w:ascii="Sylfaen" w:eastAsia="Calibri" w:hAnsi="Sylfaen"/>
          <w:bCs/>
          <w:i/>
          <w:lang w:val="en-US"/>
        </w:rPr>
        <w:t xml:space="preserve">                         </w:t>
      </w:r>
      <w:r w:rsidRPr="002B5E91">
        <w:rPr>
          <w:rFonts w:ascii="Sylfaen" w:eastAsia="Calibri" w:hAnsi="Sylfaen"/>
          <w:bCs/>
          <w:lang w:val="ka-GE"/>
        </w:rPr>
        <w:t>მლნ ლარი</w:t>
      </w:r>
    </w:p>
    <w:p w:rsidR="000378F9" w:rsidRPr="002B5E91" w:rsidRDefault="000378F9" w:rsidP="000378F9">
      <w:pPr>
        <w:spacing w:line="276" w:lineRule="auto"/>
        <w:jc w:val="center"/>
        <w:rPr>
          <w:rFonts w:ascii="Sylfaen" w:eastAsia="Calibri" w:hAnsi="Sylfaen"/>
          <w:b/>
          <w:bCs/>
          <w:i/>
          <w:lang w:val="en-US"/>
        </w:rPr>
      </w:pPr>
    </w:p>
    <w:p w:rsidR="000378F9" w:rsidRPr="002B5E91" w:rsidRDefault="002B5E91" w:rsidP="000378F9">
      <w:pPr>
        <w:spacing w:line="276" w:lineRule="auto"/>
        <w:jc w:val="center"/>
        <w:rPr>
          <w:rFonts w:ascii="Sylfaen" w:hAnsi="Sylfaen"/>
          <w:b/>
          <w:bCs/>
          <w:i/>
          <w:lang w:val="en-US"/>
        </w:rPr>
      </w:pPr>
      <w:r w:rsidRPr="002B5E91">
        <w:rPr>
          <w:noProof/>
          <w:lang w:val="en-US"/>
        </w:rPr>
        <w:drawing>
          <wp:inline distT="0" distB="0" distL="0" distR="0" wp14:anchorId="59C0A795" wp14:editId="4EE9DBBD">
            <wp:extent cx="6177915" cy="27813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B5E91" w:rsidRDefault="002B5E91" w:rsidP="000378F9">
      <w:pPr>
        <w:pStyle w:val="Default"/>
        <w:spacing w:line="276" w:lineRule="auto"/>
        <w:jc w:val="center"/>
        <w:rPr>
          <w:b/>
          <w:sz w:val="23"/>
          <w:szCs w:val="23"/>
          <w:highlight w:val="yellow"/>
        </w:rPr>
      </w:pPr>
    </w:p>
    <w:p w:rsidR="002B5E91" w:rsidRPr="00000AB6" w:rsidRDefault="002B5E91" w:rsidP="002B5E91">
      <w:pPr>
        <w:pStyle w:val="Default"/>
        <w:spacing w:line="276" w:lineRule="auto"/>
        <w:jc w:val="center"/>
        <w:rPr>
          <w:b/>
          <w:sz w:val="23"/>
          <w:szCs w:val="23"/>
        </w:rPr>
      </w:pPr>
      <w:r w:rsidRPr="00000AB6">
        <w:rPr>
          <w:b/>
          <w:sz w:val="23"/>
          <w:szCs w:val="23"/>
        </w:rPr>
        <w:t>ინფორმაცია საქართველოს 201</w:t>
      </w:r>
      <w:r>
        <w:rPr>
          <w:b/>
          <w:sz w:val="23"/>
          <w:szCs w:val="23"/>
        </w:rPr>
        <w:t>9</w:t>
      </w:r>
      <w:r w:rsidRPr="00000AB6">
        <w:rPr>
          <w:b/>
          <w:sz w:val="23"/>
          <w:szCs w:val="23"/>
        </w:rPr>
        <w:t xml:space="preserve"> წლის 8 თვის </w:t>
      </w:r>
      <w:r>
        <w:rPr>
          <w:b/>
          <w:sz w:val="23"/>
          <w:szCs w:val="23"/>
          <w:lang w:val="ka-GE"/>
        </w:rPr>
        <w:t xml:space="preserve"> </w:t>
      </w:r>
      <w:r w:rsidRPr="00000AB6">
        <w:rPr>
          <w:b/>
          <w:sz w:val="23"/>
          <w:szCs w:val="23"/>
        </w:rPr>
        <w:t>სახელმწიფო ბიუჯეტის</w:t>
      </w:r>
    </w:p>
    <w:p w:rsidR="002B5E91" w:rsidRDefault="002B5E91" w:rsidP="002B5E91">
      <w:pPr>
        <w:pStyle w:val="Default"/>
        <w:spacing w:line="276" w:lineRule="auto"/>
        <w:jc w:val="center"/>
        <w:rPr>
          <w:b/>
          <w:sz w:val="23"/>
          <w:szCs w:val="23"/>
          <w:lang w:val="ka-GE"/>
        </w:rPr>
      </w:pPr>
      <w:r w:rsidRPr="00000AB6">
        <w:rPr>
          <w:b/>
          <w:sz w:val="23"/>
          <w:szCs w:val="23"/>
        </w:rPr>
        <w:t>შემოსულობების შესრულების შესახებ</w:t>
      </w:r>
    </w:p>
    <w:p w:rsidR="002B5E91" w:rsidRPr="00A5738A" w:rsidRDefault="002B5E91" w:rsidP="002B5E91">
      <w:pPr>
        <w:pStyle w:val="Default"/>
        <w:spacing w:line="276" w:lineRule="auto"/>
        <w:ind w:firstLine="540"/>
        <w:jc w:val="both"/>
        <w:rPr>
          <w:sz w:val="22"/>
          <w:szCs w:val="22"/>
        </w:rPr>
      </w:pPr>
      <w:r>
        <w:rPr>
          <w:sz w:val="22"/>
          <w:szCs w:val="22"/>
        </w:rPr>
        <w:t>2019</w:t>
      </w:r>
      <w:r w:rsidRPr="00A5738A">
        <w:rPr>
          <w:sz w:val="22"/>
          <w:szCs w:val="22"/>
        </w:rPr>
        <w:t xml:space="preserve"> წლის სახელმწიფო ბიუჯეტის შემოსავლების საპროგნოზო მაჩვენებელი განისაზღვრა  10 </w:t>
      </w:r>
      <w:r>
        <w:rPr>
          <w:sz w:val="22"/>
          <w:szCs w:val="22"/>
          <w:lang w:val="ka-GE"/>
        </w:rPr>
        <w:t>487</w:t>
      </w:r>
      <w:r w:rsidRPr="00A5738A">
        <w:rPr>
          <w:sz w:val="22"/>
          <w:szCs w:val="22"/>
        </w:rPr>
        <w:t>.</w:t>
      </w:r>
      <w:r>
        <w:rPr>
          <w:sz w:val="22"/>
          <w:szCs w:val="22"/>
          <w:lang w:val="ka-GE"/>
        </w:rPr>
        <w:t>7</w:t>
      </w:r>
      <w:r w:rsidRPr="00A5738A">
        <w:rPr>
          <w:sz w:val="22"/>
          <w:szCs w:val="22"/>
        </w:rPr>
        <w:t xml:space="preserve"> მლნ ლარით. საანგარიშო პერიოდში მობილიზებული იქნა </w:t>
      </w:r>
      <w:r>
        <w:rPr>
          <w:sz w:val="22"/>
          <w:szCs w:val="22"/>
          <w:lang w:val="ka-GE"/>
        </w:rPr>
        <w:t>6</w:t>
      </w:r>
      <w:r w:rsidRPr="00A5738A">
        <w:rPr>
          <w:sz w:val="22"/>
          <w:szCs w:val="22"/>
        </w:rPr>
        <w:t xml:space="preserve"> </w:t>
      </w:r>
      <w:r>
        <w:rPr>
          <w:sz w:val="22"/>
          <w:szCs w:val="22"/>
          <w:lang w:val="ka-GE"/>
        </w:rPr>
        <w:t>943.1</w:t>
      </w:r>
      <w:r w:rsidRPr="00A5738A">
        <w:rPr>
          <w:sz w:val="22"/>
          <w:szCs w:val="22"/>
        </w:rPr>
        <w:t xml:space="preserve"> მლნ ლარი, ანუ საპროგნოზო მაჩვენებლის 66.2%.</w:t>
      </w:r>
    </w:p>
    <w:p w:rsidR="002B5E91" w:rsidRDefault="002B5E91" w:rsidP="002B5E91">
      <w:pPr>
        <w:pStyle w:val="Default"/>
        <w:spacing w:line="276" w:lineRule="auto"/>
        <w:jc w:val="center"/>
        <w:rPr>
          <w:b/>
          <w:sz w:val="22"/>
          <w:szCs w:val="22"/>
        </w:rPr>
      </w:pPr>
    </w:p>
    <w:p w:rsidR="002B5E91" w:rsidRPr="002B5E91" w:rsidRDefault="002B5E91" w:rsidP="002B5E91">
      <w:pPr>
        <w:pStyle w:val="Default"/>
        <w:spacing w:line="276" w:lineRule="auto"/>
        <w:jc w:val="center"/>
        <w:rPr>
          <w:b/>
          <w:sz w:val="22"/>
          <w:szCs w:val="22"/>
        </w:rPr>
      </w:pPr>
      <w:r w:rsidRPr="002B5E91">
        <w:rPr>
          <w:b/>
          <w:sz w:val="22"/>
          <w:szCs w:val="22"/>
        </w:rPr>
        <w:t>2019 წლის 8 თვის სახელმწიფო ბიუჯეტის შემოსავლების</w:t>
      </w:r>
    </w:p>
    <w:p w:rsidR="002B5E91" w:rsidRPr="002B5E91" w:rsidRDefault="002B5E91" w:rsidP="002B5E91">
      <w:pPr>
        <w:spacing w:line="276" w:lineRule="auto"/>
        <w:ind w:firstLine="720"/>
        <w:jc w:val="center"/>
        <w:rPr>
          <w:rFonts w:ascii="Sylfaen" w:hAnsi="Sylfaen" w:cs="Sylfaen"/>
          <w:b/>
          <w:sz w:val="22"/>
          <w:szCs w:val="22"/>
        </w:rPr>
      </w:pPr>
      <w:r w:rsidRPr="002B5E91">
        <w:rPr>
          <w:rFonts w:ascii="Sylfaen" w:hAnsi="Sylfaen" w:cs="Sylfaen"/>
          <w:b/>
          <w:sz w:val="22"/>
          <w:szCs w:val="22"/>
        </w:rPr>
        <w:t>შესრულების</w:t>
      </w:r>
      <w:r w:rsidRPr="002B5E91">
        <w:rPr>
          <w:b/>
          <w:sz w:val="22"/>
          <w:szCs w:val="22"/>
        </w:rPr>
        <w:t xml:space="preserve"> </w:t>
      </w:r>
      <w:r w:rsidRPr="002B5E91">
        <w:rPr>
          <w:rFonts w:ascii="Sylfaen" w:hAnsi="Sylfaen" w:cs="Sylfaen"/>
          <w:b/>
          <w:sz w:val="22"/>
          <w:szCs w:val="22"/>
        </w:rPr>
        <w:t>მაჩვენებლები</w:t>
      </w:r>
    </w:p>
    <w:p w:rsidR="000378F9" w:rsidRPr="002B5E91" w:rsidRDefault="000378F9" w:rsidP="002B5E91">
      <w:pPr>
        <w:spacing w:line="276" w:lineRule="auto"/>
        <w:ind w:firstLine="720"/>
        <w:jc w:val="right"/>
        <w:rPr>
          <w:rFonts w:ascii="Sylfaen" w:hAnsi="Sylfaen" w:cs="Sylfaen"/>
          <w:lang w:val="ka-GE"/>
        </w:rPr>
      </w:pPr>
      <w:r w:rsidRPr="002B5E91">
        <w:rPr>
          <w:rFonts w:ascii="Sylfaen" w:hAnsi="Sylfaen"/>
          <w:lang w:val="ka-GE"/>
        </w:rPr>
        <w:t xml:space="preserve">                                                                                                                                                           მლნ </w:t>
      </w:r>
      <w:r w:rsidRPr="002B5E91">
        <w:rPr>
          <w:rFonts w:ascii="Sylfaen" w:hAnsi="Sylfaen" w:cs="Sylfaen"/>
        </w:rPr>
        <w:t>ლარი</w:t>
      </w:r>
    </w:p>
    <w:tbl>
      <w:tblPr>
        <w:tblW w:w="10995" w:type="dxa"/>
        <w:tblInd w:w="93" w:type="dxa"/>
        <w:tblLook w:val="04A0" w:firstRow="1" w:lastRow="0" w:firstColumn="1" w:lastColumn="0" w:noHBand="0" w:noVBand="1"/>
      </w:tblPr>
      <w:tblGrid>
        <w:gridCol w:w="4875"/>
        <w:gridCol w:w="1685"/>
        <w:gridCol w:w="1480"/>
        <w:gridCol w:w="1480"/>
        <w:gridCol w:w="1475"/>
      </w:tblGrid>
      <w:tr w:rsidR="002B5E91" w:rsidRPr="002B5E91" w:rsidTr="002B5E91">
        <w:trPr>
          <w:trHeight w:val="300"/>
          <w:tblHeader/>
        </w:trPr>
        <w:tc>
          <w:tcPr>
            <w:tcW w:w="4875" w:type="dxa"/>
            <w:vMerge w:val="restart"/>
            <w:tcBorders>
              <w:top w:val="dotted" w:sz="4" w:space="0" w:color="auto"/>
              <w:left w:val="dotted" w:sz="4" w:space="0" w:color="auto"/>
              <w:bottom w:val="dotted" w:sz="4" w:space="0" w:color="000000"/>
              <w:right w:val="dotted" w:sz="4" w:space="0" w:color="auto"/>
            </w:tcBorders>
            <w:shd w:val="clear" w:color="auto" w:fill="auto"/>
            <w:noWrap/>
            <w:vAlign w:val="center"/>
            <w:hideMark/>
          </w:tcPr>
          <w:p w:rsidR="002B5E91" w:rsidRPr="002B5E91" w:rsidRDefault="002B5E91" w:rsidP="002B5E91">
            <w:pPr>
              <w:jc w:val="center"/>
              <w:rPr>
                <w:rFonts w:ascii="Sylfaen" w:hAnsi="Sylfaen" w:cs="Calibri"/>
                <w:b/>
                <w:bCs/>
                <w:color w:val="000000"/>
                <w:lang w:val="en-US"/>
              </w:rPr>
            </w:pPr>
            <w:r w:rsidRPr="002B5E91">
              <w:rPr>
                <w:rFonts w:ascii="Sylfaen" w:hAnsi="Sylfaen" w:cs="Calibri"/>
                <w:b/>
                <w:bCs/>
                <w:color w:val="000000"/>
                <w:lang w:val="en-US"/>
              </w:rPr>
              <w:t>დასახელება</w:t>
            </w:r>
          </w:p>
        </w:tc>
        <w:tc>
          <w:tcPr>
            <w:tcW w:w="6120" w:type="dxa"/>
            <w:gridSpan w:val="4"/>
            <w:tcBorders>
              <w:top w:val="dotted" w:sz="4" w:space="0" w:color="auto"/>
              <w:left w:val="nil"/>
              <w:bottom w:val="dotted" w:sz="4" w:space="0" w:color="auto"/>
              <w:right w:val="dotted" w:sz="4" w:space="0" w:color="000000"/>
            </w:tcBorders>
            <w:shd w:val="clear" w:color="auto" w:fill="auto"/>
            <w:noWrap/>
            <w:vAlign w:val="center"/>
            <w:hideMark/>
          </w:tcPr>
          <w:p w:rsidR="002B5E91" w:rsidRPr="002B5E91" w:rsidRDefault="002B5E91" w:rsidP="002B5E91">
            <w:pPr>
              <w:jc w:val="center"/>
              <w:rPr>
                <w:rFonts w:ascii="Sylfaen" w:hAnsi="Sylfaen" w:cs="Calibri"/>
                <w:b/>
                <w:bCs/>
                <w:color w:val="000000"/>
                <w:lang w:val="en-US"/>
              </w:rPr>
            </w:pPr>
            <w:r w:rsidRPr="002B5E91">
              <w:rPr>
                <w:rFonts w:ascii="Sylfaen" w:hAnsi="Sylfaen" w:cs="Calibri"/>
                <w:b/>
                <w:bCs/>
                <w:color w:val="000000"/>
                <w:lang w:val="en-US"/>
              </w:rPr>
              <w:t>სახელმწიფო ბიუჯეტი</w:t>
            </w:r>
          </w:p>
        </w:tc>
      </w:tr>
      <w:tr w:rsidR="002B5E91" w:rsidRPr="00EB7481" w:rsidTr="002B5E91">
        <w:trPr>
          <w:trHeight w:val="510"/>
          <w:tblHeader/>
        </w:trPr>
        <w:tc>
          <w:tcPr>
            <w:tcW w:w="4875" w:type="dxa"/>
            <w:vMerge/>
            <w:tcBorders>
              <w:top w:val="dotted" w:sz="4" w:space="0" w:color="auto"/>
              <w:left w:val="dotted" w:sz="4" w:space="0" w:color="auto"/>
              <w:bottom w:val="dotted" w:sz="4" w:space="0" w:color="000000"/>
              <w:right w:val="dotted" w:sz="4" w:space="0" w:color="auto"/>
            </w:tcBorders>
            <w:vAlign w:val="center"/>
            <w:hideMark/>
          </w:tcPr>
          <w:p w:rsidR="002B5E91" w:rsidRPr="002B5E91" w:rsidRDefault="002B5E91" w:rsidP="002B5E91">
            <w:pPr>
              <w:rPr>
                <w:rFonts w:ascii="Sylfaen" w:hAnsi="Sylfaen" w:cs="Calibri"/>
                <w:b/>
                <w:bCs/>
                <w:color w:val="000000"/>
                <w:lang w:val="en-US"/>
              </w:rPr>
            </w:pPr>
          </w:p>
        </w:tc>
        <w:tc>
          <w:tcPr>
            <w:tcW w:w="1685" w:type="dxa"/>
            <w:tcBorders>
              <w:top w:val="nil"/>
              <w:left w:val="nil"/>
              <w:bottom w:val="dotted" w:sz="4" w:space="0" w:color="auto"/>
              <w:right w:val="dotted" w:sz="4" w:space="0" w:color="auto"/>
            </w:tcBorders>
            <w:shd w:val="clear" w:color="auto" w:fill="auto"/>
            <w:vAlign w:val="center"/>
            <w:hideMark/>
          </w:tcPr>
          <w:p w:rsidR="002B5E91" w:rsidRPr="002B5E91" w:rsidRDefault="002B5E91" w:rsidP="002B5E91">
            <w:pPr>
              <w:jc w:val="center"/>
              <w:rPr>
                <w:rFonts w:ascii="Sylfaen" w:hAnsi="Sylfaen" w:cs="Calibri"/>
                <w:b/>
                <w:bCs/>
                <w:color w:val="000000"/>
                <w:lang w:val="en-US"/>
              </w:rPr>
            </w:pPr>
            <w:r w:rsidRPr="002B5E91">
              <w:rPr>
                <w:rFonts w:ascii="Sylfaen" w:hAnsi="Sylfaen" w:cs="Calibri"/>
                <w:b/>
                <w:bCs/>
                <w:color w:val="000000"/>
                <w:lang w:val="en-US"/>
              </w:rPr>
              <w:t>201</w:t>
            </w:r>
            <w:r w:rsidRPr="002B5E91">
              <w:rPr>
                <w:rFonts w:ascii="Sylfaen" w:hAnsi="Sylfaen" w:cs="Calibri"/>
                <w:b/>
                <w:bCs/>
                <w:color w:val="000000"/>
                <w:lang w:val="ka-GE"/>
              </w:rPr>
              <w:t>9</w:t>
            </w:r>
            <w:r w:rsidRPr="002B5E91">
              <w:rPr>
                <w:rFonts w:ascii="Sylfaen" w:hAnsi="Sylfaen" w:cs="Calibri"/>
                <w:b/>
                <w:bCs/>
                <w:color w:val="000000"/>
                <w:lang w:val="en-US"/>
              </w:rPr>
              <w:t xml:space="preserve"> წლის გეგმა</w:t>
            </w:r>
          </w:p>
        </w:tc>
        <w:tc>
          <w:tcPr>
            <w:tcW w:w="1480" w:type="dxa"/>
            <w:tcBorders>
              <w:top w:val="nil"/>
              <w:left w:val="nil"/>
              <w:bottom w:val="dotted" w:sz="4" w:space="0" w:color="auto"/>
              <w:right w:val="dotted" w:sz="4" w:space="0" w:color="auto"/>
            </w:tcBorders>
            <w:shd w:val="clear" w:color="auto" w:fill="auto"/>
            <w:vAlign w:val="center"/>
            <w:hideMark/>
          </w:tcPr>
          <w:p w:rsidR="002B5E91" w:rsidRPr="002B5E91" w:rsidRDefault="002B5E91" w:rsidP="002B5E91">
            <w:pPr>
              <w:jc w:val="center"/>
              <w:rPr>
                <w:rFonts w:ascii="Sylfaen" w:hAnsi="Sylfaen" w:cs="Calibri"/>
                <w:b/>
                <w:bCs/>
                <w:color w:val="000000"/>
                <w:lang w:val="en-US"/>
              </w:rPr>
            </w:pPr>
            <w:r w:rsidRPr="002B5E91">
              <w:rPr>
                <w:rFonts w:ascii="Sylfaen" w:hAnsi="Sylfaen" w:cs="Calibri"/>
                <w:b/>
                <w:bCs/>
                <w:color w:val="000000"/>
                <w:lang w:val="ka-GE"/>
              </w:rPr>
              <w:t>8</w:t>
            </w:r>
            <w:r w:rsidRPr="002B5E91">
              <w:rPr>
                <w:rFonts w:ascii="Sylfaen" w:hAnsi="Sylfaen" w:cs="Calibri"/>
                <w:b/>
                <w:bCs/>
                <w:color w:val="000000"/>
                <w:lang w:val="en-US"/>
              </w:rPr>
              <w:t xml:space="preserve"> თვის ფაქტი</w:t>
            </w:r>
          </w:p>
        </w:tc>
        <w:tc>
          <w:tcPr>
            <w:tcW w:w="1480" w:type="dxa"/>
            <w:tcBorders>
              <w:top w:val="nil"/>
              <w:left w:val="nil"/>
              <w:bottom w:val="dotted" w:sz="4" w:space="0" w:color="auto"/>
              <w:right w:val="dotted" w:sz="4" w:space="0" w:color="auto"/>
            </w:tcBorders>
            <w:shd w:val="clear" w:color="auto" w:fill="auto"/>
            <w:vAlign w:val="center"/>
            <w:hideMark/>
          </w:tcPr>
          <w:p w:rsidR="002B5E91" w:rsidRPr="002B5E91" w:rsidRDefault="002B5E91" w:rsidP="002B5E91">
            <w:pPr>
              <w:jc w:val="center"/>
              <w:rPr>
                <w:rFonts w:ascii="Sylfaen" w:hAnsi="Sylfaen" w:cs="Calibri"/>
                <w:b/>
                <w:bCs/>
                <w:color w:val="000000"/>
                <w:lang w:val="en-US"/>
              </w:rPr>
            </w:pPr>
            <w:r w:rsidRPr="002B5E91">
              <w:rPr>
                <w:rFonts w:ascii="Sylfaen" w:hAnsi="Sylfaen" w:cs="Calibri"/>
                <w:b/>
                <w:bCs/>
                <w:color w:val="000000"/>
                <w:lang w:val="en-US"/>
              </w:rPr>
              <w:t xml:space="preserve"> +/- </w:t>
            </w:r>
          </w:p>
        </w:tc>
        <w:tc>
          <w:tcPr>
            <w:tcW w:w="1475" w:type="dxa"/>
            <w:tcBorders>
              <w:top w:val="nil"/>
              <w:left w:val="nil"/>
              <w:bottom w:val="dotted" w:sz="4" w:space="0" w:color="auto"/>
              <w:right w:val="dotted" w:sz="4" w:space="0" w:color="auto"/>
            </w:tcBorders>
            <w:shd w:val="clear" w:color="auto" w:fill="auto"/>
            <w:vAlign w:val="center"/>
            <w:hideMark/>
          </w:tcPr>
          <w:p w:rsidR="002B5E91" w:rsidRPr="003B67E1" w:rsidRDefault="002B5E91" w:rsidP="002B5E91">
            <w:pPr>
              <w:jc w:val="center"/>
              <w:rPr>
                <w:rFonts w:ascii="Sylfaen" w:hAnsi="Sylfaen" w:cs="Calibri"/>
                <w:b/>
                <w:bCs/>
                <w:color w:val="000000"/>
                <w:lang w:val="en-US"/>
              </w:rPr>
            </w:pPr>
            <w:r w:rsidRPr="002B5E91">
              <w:rPr>
                <w:rFonts w:ascii="Sylfaen" w:hAnsi="Sylfaen" w:cs="Calibri"/>
                <w:b/>
                <w:bCs/>
                <w:color w:val="000000"/>
                <w:lang w:val="en-US"/>
              </w:rPr>
              <w:t>%</w:t>
            </w:r>
          </w:p>
        </w:tc>
      </w:tr>
      <w:tr w:rsidR="002B5E91" w:rsidRPr="00EB7481" w:rsidTr="002B5E91">
        <w:trPr>
          <w:trHeight w:val="300"/>
        </w:trPr>
        <w:tc>
          <w:tcPr>
            <w:tcW w:w="4875" w:type="dxa"/>
            <w:tcBorders>
              <w:top w:val="nil"/>
              <w:left w:val="dotted" w:sz="4" w:space="0" w:color="auto"/>
              <w:bottom w:val="dotted" w:sz="4" w:space="0" w:color="auto"/>
              <w:right w:val="dotted" w:sz="4" w:space="0" w:color="auto"/>
            </w:tcBorders>
            <w:shd w:val="clear" w:color="auto" w:fill="auto"/>
            <w:noWrap/>
            <w:vAlign w:val="center"/>
            <w:hideMark/>
          </w:tcPr>
          <w:p w:rsidR="002B5E91" w:rsidRPr="003B67E1" w:rsidRDefault="002B5E91" w:rsidP="002B5E91">
            <w:pPr>
              <w:rPr>
                <w:rFonts w:ascii="Sylfaen" w:hAnsi="Sylfaen" w:cs="Calibri"/>
                <w:b/>
                <w:bCs/>
                <w:color w:val="000000"/>
                <w:lang w:val="en-US"/>
              </w:rPr>
            </w:pPr>
            <w:r w:rsidRPr="003B67E1">
              <w:rPr>
                <w:rFonts w:ascii="Sylfaen" w:hAnsi="Sylfaen" w:cs="Calibri"/>
                <w:b/>
                <w:bCs/>
                <w:color w:val="000000"/>
                <w:lang w:val="en-US"/>
              </w:rPr>
              <w:t>შემოსავლები</w:t>
            </w:r>
          </w:p>
        </w:tc>
        <w:tc>
          <w:tcPr>
            <w:tcW w:w="1685" w:type="dxa"/>
            <w:tcBorders>
              <w:top w:val="nil"/>
              <w:left w:val="nil"/>
              <w:bottom w:val="dotted" w:sz="4" w:space="0" w:color="auto"/>
              <w:right w:val="dotted" w:sz="4" w:space="0" w:color="auto"/>
            </w:tcBorders>
            <w:shd w:val="clear" w:color="auto" w:fill="auto"/>
            <w:vAlign w:val="center"/>
            <w:hideMark/>
          </w:tcPr>
          <w:p w:rsidR="002B5E91" w:rsidRPr="003B67E1" w:rsidRDefault="002B5E91" w:rsidP="002B5E91">
            <w:pPr>
              <w:jc w:val="center"/>
              <w:rPr>
                <w:rFonts w:ascii="Sylfaen" w:hAnsi="Sylfaen" w:cs="Calibri"/>
                <w:b/>
                <w:bCs/>
                <w:color w:val="000000"/>
                <w:lang w:val="ka-GE"/>
              </w:rPr>
            </w:pPr>
            <w:r w:rsidRPr="003B67E1">
              <w:rPr>
                <w:rFonts w:ascii="Sylfaen" w:hAnsi="Sylfaen" w:cs="Calibri"/>
                <w:b/>
                <w:bCs/>
                <w:color w:val="000000"/>
                <w:lang w:val="ka-GE"/>
              </w:rPr>
              <w:t>10,487.7</w:t>
            </w:r>
          </w:p>
        </w:tc>
        <w:tc>
          <w:tcPr>
            <w:tcW w:w="1480" w:type="dxa"/>
            <w:tcBorders>
              <w:top w:val="nil"/>
              <w:left w:val="nil"/>
              <w:bottom w:val="dotted" w:sz="4" w:space="0" w:color="auto"/>
              <w:right w:val="dotted" w:sz="4" w:space="0" w:color="auto"/>
            </w:tcBorders>
            <w:shd w:val="clear" w:color="auto" w:fill="auto"/>
            <w:vAlign w:val="center"/>
            <w:hideMark/>
          </w:tcPr>
          <w:p w:rsidR="002B5E91" w:rsidRPr="003B67E1" w:rsidRDefault="002B5E91" w:rsidP="002B5E91">
            <w:pPr>
              <w:jc w:val="center"/>
              <w:rPr>
                <w:rFonts w:ascii="Sylfaen" w:hAnsi="Sylfaen" w:cs="Calibri"/>
                <w:b/>
                <w:bCs/>
                <w:color w:val="000000"/>
                <w:lang w:val="ka-GE"/>
              </w:rPr>
            </w:pPr>
            <w:r w:rsidRPr="003B67E1">
              <w:rPr>
                <w:rFonts w:ascii="Sylfaen" w:hAnsi="Sylfaen" w:cs="Calibri"/>
                <w:b/>
                <w:bCs/>
                <w:color w:val="000000"/>
                <w:lang w:val="en-US"/>
              </w:rPr>
              <w:t>6</w:t>
            </w:r>
            <w:r w:rsidRPr="003B67E1">
              <w:rPr>
                <w:rFonts w:ascii="Sylfaen" w:hAnsi="Sylfaen" w:cs="Calibri"/>
                <w:b/>
                <w:bCs/>
                <w:color w:val="000000"/>
                <w:lang w:val="ka-GE"/>
              </w:rPr>
              <w:t>,943.1</w:t>
            </w:r>
          </w:p>
        </w:tc>
        <w:tc>
          <w:tcPr>
            <w:tcW w:w="1480" w:type="dxa"/>
            <w:tcBorders>
              <w:top w:val="nil"/>
              <w:left w:val="nil"/>
              <w:bottom w:val="dotted" w:sz="4" w:space="0" w:color="auto"/>
              <w:right w:val="dotted" w:sz="4" w:space="0" w:color="auto"/>
            </w:tcBorders>
            <w:shd w:val="clear" w:color="auto" w:fill="auto"/>
            <w:vAlign w:val="center"/>
            <w:hideMark/>
          </w:tcPr>
          <w:p w:rsidR="002B5E91" w:rsidRPr="003B67E1" w:rsidRDefault="002B5E91" w:rsidP="002B5E91">
            <w:pPr>
              <w:jc w:val="center"/>
              <w:rPr>
                <w:rFonts w:ascii="Sylfaen" w:hAnsi="Sylfaen" w:cs="Calibri"/>
                <w:b/>
                <w:bCs/>
                <w:color w:val="000000"/>
                <w:lang w:val="ka-GE"/>
              </w:rPr>
            </w:pPr>
            <w:r w:rsidRPr="003B67E1">
              <w:rPr>
                <w:rFonts w:ascii="Sylfaen" w:hAnsi="Sylfaen" w:cs="Calibri"/>
                <w:b/>
                <w:bCs/>
                <w:color w:val="000000"/>
                <w:lang w:val="en-US"/>
              </w:rPr>
              <w:t>-</w:t>
            </w:r>
            <w:r w:rsidRPr="003B67E1">
              <w:rPr>
                <w:rFonts w:ascii="Sylfaen" w:hAnsi="Sylfaen" w:cs="Calibri"/>
                <w:b/>
                <w:bCs/>
                <w:color w:val="000000"/>
                <w:lang w:val="ka-GE"/>
              </w:rPr>
              <w:t>3,544.6</w:t>
            </w:r>
          </w:p>
        </w:tc>
        <w:tc>
          <w:tcPr>
            <w:tcW w:w="1475" w:type="dxa"/>
            <w:tcBorders>
              <w:top w:val="nil"/>
              <w:left w:val="nil"/>
              <w:bottom w:val="dotted" w:sz="4" w:space="0" w:color="auto"/>
              <w:right w:val="dotted" w:sz="4" w:space="0" w:color="auto"/>
            </w:tcBorders>
            <w:shd w:val="clear" w:color="auto" w:fill="auto"/>
            <w:vAlign w:val="center"/>
            <w:hideMark/>
          </w:tcPr>
          <w:p w:rsidR="002B5E91" w:rsidRPr="003B67E1" w:rsidRDefault="002B5E91" w:rsidP="002B5E91">
            <w:pPr>
              <w:jc w:val="center"/>
              <w:rPr>
                <w:rFonts w:ascii="Sylfaen" w:hAnsi="Sylfaen" w:cs="Calibri"/>
                <w:b/>
                <w:bCs/>
                <w:color w:val="000000"/>
                <w:lang w:val="en-US"/>
              </w:rPr>
            </w:pPr>
            <w:r w:rsidRPr="003B67E1">
              <w:rPr>
                <w:rFonts w:ascii="Sylfaen" w:hAnsi="Sylfaen" w:cs="Calibri"/>
                <w:b/>
                <w:bCs/>
                <w:color w:val="000000"/>
                <w:lang w:val="en-US"/>
              </w:rPr>
              <w:t>6</w:t>
            </w:r>
            <w:r w:rsidRPr="003B67E1">
              <w:rPr>
                <w:rFonts w:ascii="Sylfaen" w:hAnsi="Sylfaen" w:cs="Calibri"/>
                <w:b/>
                <w:bCs/>
                <w:color w:val="000000"/>
                <w:lang w:val="ka-GE"/>
              </w:rPr>
              <w:t>6</w:t>
            </w:r>
            <w:r w:rsidRPr="003B67E1">
              <w:rPr>
                <w:rFonts w:ascii="Sylfaen" w:hAnsi="Sylfaen" w:cs="Calibri"/>
                <w:b/>
                <w:bCs/>
                <w:color w:val="000000"/>
                <w:lang w:val="en-US"/>
              </w:rPr>
              <w:t>.</w:t>
            </w:r>
            <w:r w:rsidRPr="003B67E1">
              <w:rPr>
                <w:rFonts w:ascii="Sylfaen" w:hAnsi="Sylfaen" w:cs="Calibri"/>
                <w:b/>
                <w:bCs/>
                <w:color w:val="000000"/>
                <w:lang w:val="ka-GE"/>
              </w:rPr>
              <w:t>2</w:t>
            </w:r>
            <w:r w:rsidRPr="003B67E1">
              <w:rPr>
                <w:rFonts w:ascii="Sylfaen" w:hAnsi="Sylfaen" w:cs="Calibri"/>
                <w:b/>
                <w:bCs/>
                <w:color w:val="000000"/>
                <w:lang w:val="en-US"/>
              </w:rPr>
              <w:t>%</w:t>
            </w:r>
          </w:p>
        </w:tc>
      </w:tr>
      <w:tr w:rsidR="002B5E91" w:rsidRPr="00EB7481" w:rsidTr="002B5E91">
        <w:trPr>
          <w:trHeight w:val="300"/>
        </w:trPr>
        <w:tc>
          <w:tcPr>
            <w:tcW w:w="4875" w:type="dxa"/>
            <w:tcBorders>
              <w:top w:val="nil"/>
              <w:left w:val="dotted" w:sz="4" w:space="0" w:color="auto"/>
              <w:bottom w:val="dotted" w:sz="4" w:space="0" w:color="auto"/>
              <w:right w:val="dotted" w:sz="4" w:space="0" w:color="auto"/>
            </w:tcBorders>
            <w:shd w:val="clear" w:color="auto" w:fill="auto"/>
            <w:noWrap/>
            <w:vAlign w:val="center"/>
            <w:hideMark/>
          </w:tcPr>
          <w:p w:rsidR="002B5E91" w:rsidRPr="003B67E1" w:rsidRDefault="002B5E91" w:rsidP="002B5E91">
            <w:pPr>
              <w:ind w:firstLineChars="100" w:firstLine="200"/>
              <w:rPr>
                <w:rFonts w:ascii="Sylfaen" w:hAnsi="Sylfaen" w:cs="Calibri"/>
                <w:color w:val="000000"/>
                <w:lang w:val="en-US"/>
              </w:rPr>
            </w:pPr>
            <w:r w:rsidRPr="003B67E1">
              <w:rPr>
                <w:rFonts w:ascii="Sylfaen" w:hAnsi="Sylfaen" w:cs="Calibri"/>
                <w:color w:val="000000"/>
                <w:lang w:val="en-US"/>
              </w:rPr>
              <w:t>გადასახადები</w:t>
            </w:r>
          </w:p>
        </w:tc>
        <w:tc>
          <w:tcPr>
            <w:tcW w:w="1685" w:type="dxa"/>
            <w:tcBorders>
              <w:top w:val="nil"/>
              <w:left w:val="nil"/>
              <w:bottom w:val="dotted" w:sz="4" w:space="0" w:color="auto"/>
              <w:right w:val="dotted" w:sz="4" w:space="0" w:color="auto"/>
            </w:tcBorders>
            <w:shd w:val="clear" w:color="auto" w:fill="auto"/>
            <w:vAlign w:val="center"/>
            <w:hideMark/>
          </w:tcPr>
          <w:p w:rsidR="002B5E91" w:rsidRPr="003B67E1" w:rsidRDefault="002B5E91" w:rsidP="002B5E91">
            <w:pPr>
              <w:jc w:val="center"/>
              <w:rPr>
                <w:rFonts w:ascii="Sylfaen" w:hAnsi="Sylfaen" w:cs="Calibri"/>
                <w:color w:val="000000"/>
                <w:lang w:val="ka-GE"/>
              </w:rPr>
            </w:pPr>
            <w:r w:rsidRPr="003B67E1">
              <w:rPr>
                <w:rFonts w:ascii="Sylfaen" w:hAnsi="Sylfaen" w:cs="Calibri"/>
                <w:color w:val="000000"/>
                <w:lang w:val="ka-GE"/>
              </w:rPr>
              <w:t>9,645.0</w:t>
            </w:r>
          </w:p>
        </w:tc>
        <w:tc>
          <w:tcPr>
            <w:tcW w:w="1480" w:type="dxa"/>
            <w:tcBorders>
              <w:top w:val="nil"/>
              <w:left w:val="nil"/>
              <w:bottom w:val="dotted" w:sz="4" w:space="0" w:color="auto"/>
              <w:right w:val="dotted" w:sz="4" w:space="0" w:color="auto"/>
            </w:tcBorders>
            <w:shd w:val="clear" w:color="auto" w:fill="auto"/>
            <w:vAlign w:val="center"/>
            <w:hideMark/>
          </w:tcPr>
          <w:p w:rsidR="002B5E91" w:rsidRPr="003B67E1" w:rsidRDefault="002B5E91" w:rsidP="002B5E91">
            <w:pPr>
              <w:jc w:val="center"/>
              <w:rPr>
                <w:rFonts w:ascii="Sylfaen" w:hAnsi="Sylfaen" w:cs="Calibri"/>
                <w:color w:val="000000"/>
                <w:lang w:val="en-US"/>
              </w:rPr>
            </w:pPr>
            <w:r w:rsidRPr="003B67E1">
              <w:rPr>
                <w:rFonts w:ascii="Sylfaen" w:hAnsi="Sylfaen" w:cs="Calibri"/>
                <w:color w:val="000000"/>
                <w:lang w:val="ka-GE"/>
              </w:rPr>
              <w:t>6,314.9</w:t>
            </w:r>
          </w:p>
        </w:tc>
        <w:tc>
          <w:tcPr>
            <w:tcW w:w="1480" w:type="dxa"/>
            <w:tcBorders>
              <w:top w:val="nil"/>
              <w:left w:val="nil"/>
              <w:bottom w:val="dotted" w:sz="4" w:space="0" w:color="auto"/>
              <w:right w:val="dotted" w:sz="4" w:space="0" w:color="auto"/>
            </w:tcBorders>
            <w:shd w:val="clear" w:color="auto" w:fill="auto"/>
            <w:vAlign w:val="center"/>
            <w:hideMark/>
          </w:tcPr>
          <w:p w:rsidR="002B5E91" w:rsidRPr="003B67E1" w:rsidRDefault="002B5E91" w:rsidP="002B5E91">
            <w:pPr>
              <w:jc w:val="center"/>
              <w:rPr>
                <w:rFonts w:ascii="Sylfaen" w:hAnsi="Sylfaen" w:cs="Calibri"/>
                <w:color w:val="000000"/>
                <w:lang w:val="ka-GE"/>
              </w:rPr>
            </w:pPr>
            <w:r w:rsidRPr="003B67E1">
              <w:rPr>
                <w:rFonts w:ascii="Sylfaen" w:hAnsi="Sylfaen" w:cs="Calibri"/>
                <w:color w:val="000000"/>
                <w:lang w:val="en-US"/>
              </w:rPr>
              <w:t>-</w:t>
            </w:r>
            <w:r w:rsidRPr="003B67E1">
              <w:rPr>
                <w:rFonts w:ascii="Sylfaen" w:hAnsi="Sylfaen" w:cs="Calibri"/>
                <w:color w:val="000000"/>
                <w:lang w:val="ka-GE"/>
              </w:rPr>
              <w:t>3,330.1</w:t>
            </w:r>
          </w:p>
        </w:tc>
        <w:tc>
          <w:tcPr>
            <w:tcW w:w="1475" w:type="dxa"/>
            <w:tcBorders>
              <w:top w:val="nil"/>
              <w:left w:val="nil"/>
              <w:bottom w:val="dotted" w:sz="4" w:space="0" w:color="auto"/>
              <w:right w:val="dotted" w:sz="4" w:space="0" w:color="auto"/>
            </w:tcBorders>
            <w:shd w:val="clear" w:color="auto" w:fill="auto"/>
            <w:vAlign w:val="center"/>
            <w:hideMark/>
          </w:tcPr>
          <w:p w:rsidR="002B5E91" w:rsidRPr="003B67E1" w:rsidRDefault="002B5E91" w:rsidP="002B5E91">
            <w:pPr>
              <w:jc w:val="center"/>
              <w:rPr>
                <w:rFonts w:ascii="Sylfaen" w:hAnsi="Sylfaen" w:cs="Calibri"/>
                <w:color w:val="000000"/>
                <w:lang w:val="en-US"/>
              </w:rPr>
            </w:pPr>
            <w:r w:rsidRPr="003B67E1">
              <w:rPr>
                <w:rFonts w:ascii="Sylfaen" w:hAnsi="Sylfaen" w:cs="Calibri"/>
                <w:color w:val="000000"/>
                <w:lang w:val="ka-GE"/>
              </w:rPr>
              <w:t>65.5</w:t>
            </w:r>
            <w:r w:rsidRPr="003B67E1">
              <w:rPr>
                <w:rFonts w:ascii="Sylfaen" w:hAnsi="Sylfaen" w:cs="Calibri"/>
                <w:color w:val="000000"/>
                <w:lang w:val="en-US"/>
              </w:rPr>
              <w:t>%</w:t>
            </w:r>
          </w:p>
        </w:tc>
      </w:tr>
      <w:tr w:rsidR="002B5E91" w:rsidRPr="00EB7481" w:rsidTr="002B5E91">
        <w:trPr>
          <w:trHeight w:val="300"/>
        </w:trPr>
        <w:tc>
          <w:tcPr>
            <w:tcW w:w="4875" w:type="dxa"/>
            <w:tcBorders>
              <w:top w:val="nil"/>
              <w:left w:val="dotted" w:sz="4" w:space="0" w:color="auto"/>
              <w:bottom w:val="dotted" w:sz="4" w:space="0" w:color="auto"/>
              <w:right w:val="dotted" w:sz="4" w:space="0" w:color="auto"/>
            </w:tcBorders>
            <w:shd w:val="clear" w:color="auto" w:fill="auto"/>
            <w:noWrap/>
            <w:vAlign w:val="center"/>
            <w:hideMark/>
          </w:tcPr>
          <w:p w:rsidR="002B5E91" w:rsidRPr="003B67E1" w:rsidRDefault="002B5E91" w:rsidP="002B5E91">
            <w:pPr>
              <w:ind w:firstLineChars="100" w:firstLine="200"/>
              <w:rPr>
                <w:rFonts w:ascii="Sylfaen" w:hAnsi="Sylfaen" w:cs="Calibri"/>
                <w:color w:val="000000"/>
                <w:lang w:val="en-US"/>
              </w:rPr>
            </w:pPr>
            <w:r w:rsidRPr="003B67E1">
              <w:rPr>
                <w:rFonts w:ascii="Sylfaen" w:hAnsi="Sylfaen" w:cs="Calibri"/>
                <w:color w:val="000000"/>
                <w:lang w:val="en-US"/>
              </w:rPr>
              <w:t>გრანტები</w:t>
            </w:r>
          </w:p>
        </w:tc>
        <w:tc>
          <w:tcPr>
            <w:tcW w:w="1685" w:type="dxa"/>
            <w:tcBorders>
              <w:top w:val="nil"/>
              <w:left w:val="nil"/>
              <w:bottom w:val="dotted" w:sz="4" w:space="0" w:color="auto"/>
              <w:right w:val="dotted" w:sz="4" w:space="0" w:color="auto"/>
            </w:tcBorders>
            <w:shd w:val="clear" w:color="auto" w:fill="auto"/>
            <w:vAlign w:val="center"/>
            <w:hideMark/>
          </w:tcPr>
          <w:p w:rsidR="002B5E91" w:rsidRPr="003B67E1" w:rsidRDefault="002B5E91" w:rsidP="002B5E91">
            <w:pPr>
              <w:jc w:val="center"/>
              <w:rPr>
                <w:rFonts w:ascii="Sylfaen" w:hAnsi="Sylfaen" w:cs="Calibri"/>
                <w:color w:val="000000"/>
                <w:lang w:val="en-US"/>
              </w:rPr>
            </w:pPr>
            <w:r>
              <w:rPr>
                <w:rFonts w:ascii="Sylfaen" w:hAnsi="Sylfaen" w:cs="Calibri"/>
                <w:color w:val="000000"/>
                <w:lang w:val="ka-GE"/>
              </w:rPr>
              <w:t>3</w:t>
            </w:r>
            <w:r w:rsidRPr="003B67E1">
              <w:rPr>
                <w:rFonts w:ascii="Sylfaen" w:hAnsi="Sylfaen" w:cs="Calibri"/>
                <w:color w:val="000000"/>
                <w:lang w:val="ka-GE"/>
              </w:rPr>
              <w:t>82.7</w:t>
            </w:r>
          </w:p>
        </w:tc>
        <w:tc>
          <w:tcPr>
            <w:tcW w:w="1480" w:type="dxa"/>
            <w:tcBorders>
              <w:top w:val="nil"/>
              <w:left w:val="nil"/>
              <w:bottom w:val="dotted" w:sz="4" w:space="0" w:color="auto"/>
              <w:right w:val="dotted" w:sz="4" w:space="0" w:color="auto"/>
            </w:tcBorders>
            <w:shd w:val="clear" w:color="auto" w:fill="auto"/>
            <w:vAlign w:val="center"/>
            <w:hideMark/>
          </w:tcPr>
          <w:p w:rsidR="002B5E91" w:rsidRPr="003B67E1" w:rsidRDefault="002B5E91" w:rsidP="002B5E91">
            <w:pPr>
              <w:jc w:val="center"/>
              <w:rPr>
                <w:rFonts w:ascii="Sylfaen" w:hAnsi="Sylfaen" w:cs="Calibri"/>
                <w:color w:val="000000"/>
                <w:lang w:val="ka-GE"/>
              </w:rPr>
            </w:pPr>
            <w:r w:rsidRPr="003B67E1">
              <w:rPr>
                <w:rFonts w:ascii="Sylfaen" w:hAnsi="Sylfaen" w:cs="Calibri"/>
                <w:color w:val="000000"/>
                <w:lang w:val="ka-GE"/>
              </w:rPr>
              <w:t>290.7</w:t>
            </w:r>
          </w:p>
        </w:tc>
        <w:tc>
          <w:tcPr>
            <w:tcW w:w="1480" w:type="dxa"/>
            <w:tcBorders>
              <w:top w:val="nil"/>
              <w:left w:val="nil"/>
              <w:bottom w:val="dotted" w:sz="4" w:space="0" w:color="auto"/>
              <w:right w:val="dotted" w:sz="4" w:space="0" w:color="auto"/>
            </w:tcBorders>
            <w:shd w:val="clear" w:color="auto" w:fill="auto"/>
            <w:vAlign w:val="center"/>
            <w:hideMark/>
          </w:tcPr>
          <w:p w:rsidR="002B5E91" w:rsidRPr="003B67E1" w:rsidRDefault="002B5E91" w:rsidP="002B5E91">
            <w:pPr>
              <w:jc w:val="center"/>
              <w:rPr>
                <w:rFonts w:ascii="Sylfaen" w:hAnsi="Sylfaen" w:cs="Calibri"/>
                <w:color w:val="000000"/>
                <w:lang w:val="ka-GE"/>
              </w:rPr>
            </w:pPr>
            <w:r w:rsidRPr="003B67E1">
              <w:rPr>
                <w:rFonts w:ascii="Sylfaen" w:hAnsi="Sylfaen" w:cs="Calibri"/>
                <w:color w:val="000000"/>
                <w:lang w:val="ka-GE"/>
              </w:rPr>
              <w:t>92.0</w:t>
            </w:r>
          </w:p>
        </w:tc>
        <w:tc>
          <w:tcPr>
            <w:tcW w:w="1475" w:type="dxa"/>
            <w:tcBorders>
              <w:top w:val="nil"/>
              <w:left w:val="nil"/>
              <w:bottom w:val="dotted" w:sz="4" w:space="0" w:color="auto"/>
              <w:right w:val="dotted" w:sz="4" w:space="0" w:color="auto"/>
            </w:tcBorders>
            <w:shd w:val="clear" w:color="auto" w:fill="auto"/>
            <w:vAlign w:val="center"/>
            <w:hideMark/>
          </w:tcPr>
          <w:p w:rsidR="002B5E91" w:rsidRPr="003B67E1" w:rsidRDefault="002B5E91" w:rsidP="002B5E91">
            <w:pPr>
              <w:jc w:val="center"/>
              <w:rPr>
                <w:rFonts w:ascii="Sylfaen" w:hAnsi="Sylfaen" w:cs="Calibri"/>
                <w:color w:val="000000"/>
                <w:lang w:val="en-US"/>
              </w:rPr>
            </w:pPr>
            <w:r w:rsidRPr="003B67E1">
              <w:rPr>
                <w:rFonts w:ascii="Sylfaen" w:hAnsi="Sylfaen" w:cs="Calibri"/>
                <w:color w:val="000000"/>
                <w:lang w:val="ka-GE"/>
              </w:rPr>
              <w:t>76.</w:t>
            </w:r>
            <w:r>
              <w:rPr>
                <w:rFonts w:ascii="Sylfaen" w:hAnsi="Sylfaen" w:cs="Calibri"/>
                <w:color w:val="000000"/>
                <w:lang w:val="ka-GE"/>
              </w:rPr>
              <w:t>0</w:t>
            </w:r>
            <w:r w:rsidRPr="003B67E1">
              <w:rPr>
                <w:rFonts w:ascii="Sylfaen" w:hAnsi="Sylfaen" w:cs="Calibri"/>
                <w:color w:val="000000"/>
                <w:lang w:val="en-US"/>
              </w:rPr>
              <w:t>%</w:t>
            </w:r>
          </w:p>
        </w:tc>
      </w:tr>
      <w:tr w:rsidR="002B5E91" w:rsidRPr="00EB7481" w:rsidTr="002B5E91">
        <w:trPr>
          <w:trHeight w:val="300"/>
        </w:trPr>
        <w:tc>
          <w:tcPr>
            <w:tcW w:w="4875" w:type="dxa"/>
            <w:tcBorders>
              <w:top w:val="nil"/>
              <w:left w:val="dotted" w:sz="4" w:space="0" w:color="auto"/>
              <w:bottom w:val="dotted" w:sz="4" w:space="0" w:color="auto"/>
              <w:right w:val="dotted" w:sz="4" w:space="0" w:color="auto"/>
            </w:tcBorders>
            <w:shd w:val="clear" w:color="auto" w:fill="auto"/>
            <w:noWrap/>
            <w:vAlign w:val="center"/>
            <w:hideMark/>
          </w:tcPr>
          <w:p w:rsidR="002B5E91" w:rsidRPr="003B67E1" w:rsidRDefault="002B5E91" w:rsidP="002B5E91">
            <w:pPr>
              <w:ind w:firstLineChars="100" w:firstLine="200"/>
              <w:rPr>
                <w:rFonts w:ascii="Sylfaen" w:hAnsi="Sylfaen" w:cs="Calibri"/>
                <w:color w:val="000000"/>
                <w:lang w:val="en-US"/>
              </w:rPr>
            </w:pPr>
            <w:r w:rsidRPr="003B67E1">
              <w:rPr>
                <w:rFonts w:ascii="Sylfaen" w:hAnsi="Sylfaen" w:cs="Calibri"/>
                <w:color w:val="000000"/>
                <w:lang w:val="en-US"/>
              </w:rPr>
              <w:t>სხვა შემოსავლები</w:t>
            </w:r>
          </w:p>
        </w:tc>
        <w:tc>
          <w:tcPr>
            <w:tcW w:w="1685" w:type="dxa"/>
            <w:tcBorders>
              <w:top w:val="nil"/>
              <w:left w:val="nil"/>
              <w:bottom w:val="dotted" w:sz="4" w:space="0" w:color="auto"/>
              <w:right w:val="dotted" w:sz="4" w:space="0" w:color="auto"/>
            </w:tcBorders>
            <w:shd w:val="clear" w:color="auto" w:fill="auto"/>
            <w:vAlign w:val="center"/>
            <w:hideMark/>
          </w:tcPr>
          <w:p w:rsidR="002B5E91" w:rsidRPr="003B67E1" w:rsidRDefault="002B5E91" w:rsidP="002B5E91">
            <w:pPr>
              <w:jc w:val="center"/>
              <w:rPr>
                <w:rFonts w:ascii="Sylfaen" w:hAnsi="Sylfaen" w:cs="Calibri"/>
                <w:color w:val="000000"/>
                <w:lang w:val="en-US"/>
              </w:rPr>
            </w:pPr>
            <w:r w:rsidRPr="003B67E1">
              <w:rPr>
                <w:rFonts w:ascii="Sylfaen" w:hAnsi="Sylfaen" w:cs="Calibri"/>
                <w:color w:val="000000"/>
                <w:lang w:val="ka-GE"/>
              </w:rPr>
              <w:t>460.0</w:t>
            </w:r>
          </w:p>
        </w:tc>
        <w:tc>
          <w:tcPr>
            <w:tcW w:w="1480" w:type="dxa"/>
            <w:tcBorders>
              <w:top w:val="nil"/>
              <w:left w:val="nil"/>
              <w:bottom w:val="dotted" w:sz="4" w:space="0" w:color="auto"/>
              <w:right w:val="dotted" w:sz="4" w:space="0" w:color="auto"/>
            </w:tcBorders>
            <w:shd w:val="clear" w:color="auto" w:fill="auto"/>
            <w:vAlign w:val="center"/>
            <w:hideMark/>
          </w:tcPr>
          <w:p w:rsidR="002B5E91" w:rsidRPr="003B67E1" w:rsidRDefault="002B5E91" w:rsidP="002B5E91">
            <w:pPr>
              <w:jc w:val="center"/>
              <w:rPr>
                <w:rFonts w:ascii="Sylfaen" w:hAnsi="Sylfaen" w:cs="Calibri"/>
                <w:color w:val="000000"/>
                <w:lang w:val="ka-GE"/>
              </w:rPr>
            </w:pPr>
            <w:r w:rsidRPr="003B67E1">
              <w:rPr>
                <w:rFonts w:ascii="Sylfaen" w:hAnsi="Sylfaen" w:cs="Calibri"/>
                <w:color w:val="000000"/>
                <w:lang w:val="ka-GE"/>
              </w:rPr>
              <w:t>337.5</w:t>
            </w:r>
          </w:p>
        </w:tc>
        <w:tc>
          <w:tcPr>
            <w:tcW w:w="1480" w:type="dxa"/>
            <w:tcBorders>
              <w:top w:val="nil"/>
              <w:left w:val="nil"/>
              <w:bottom w:val="dotted" w:sz="4" w:space="0" w:color="auto"/>
              <w:right w:val="dotted" w:sz="4" w:space="0" w:color="auto"/>
            </w:tcBorders>
            <w:shd w:val="clear" w:color="auto" w:fill="auto"/>
            <w:vAlign w:val="center"/>
            <w:hideMark/>
          </w:tcPr>
          <w:p w:rsidR="002B5E91" w:rsidRPr="003B67E1" w:rsidRDefault="002B5E91" w:rsidP="002B5E91">
            <w:pPr>
              <w:jc w:val="center"/>
              <w:rPr>
                <w:rFonts w:ascii="Sylfaen" w:hAnsi="Sylfaen" w:cs="Calibri"/>
                <w:color w:val="000000"/>
                <w:lang w:val="ka-GE"/>
              </w:rPr>
            </w:pPr>
            <w:r w:rsidRPr="003B67E1">
              <w:rPr>
                <w:rFonts w:ascii="Sylfaen" w:hAnsi="Sylfaen" w:cs="Calibri"/>
                <w:color w:val="000000"/>
                <w:lang w:val="ka-GE"/>
              </w:rPr>
              <w:t>-122.5</w:t>
            </w:r>
          </w:p>
        </w:tc>
        <w:tc>
          <w:tcPr>
            <w:tcW w:w="1475" w:type="dxa"/>
            <w:tcBorders>
              <w:top w:val="nil"/>
              <w:left w:val="nil"/>
              <w:bottom w:val="dotted" w:sz="4" w:space="0" w:color="auto"/>
              <w:right w:val="dotted" w:sz="4" w:space="0" w:color="auto"/>
            </w:tcBorders>
            <w:shd w:val="clear" w:color="auto" w:fill="auto"/>
            <w:vAlign w:val="center"/>
            <w:hideMark/>
          </w:tcPr>
          <w:p w:rsidR="002B5E91" w:rsidRPr="003B67E1" w:rsidRDefault="002B5E91" w:rsidP="002B5E91">
            <w:pPr>
              <w:jc w:val="center"/>
              <w:rPr>
                <w:rFonts w:ascii="Sylfaen" w:hAnsi="Sylfaen" w:cs="Calibri"/>
                <w:color w:val="000000"/>
                <w:lang w:val="en-US"/>
              </w:rPr>
            </w:pPr>
            <w:r w:rsidRPr="003B67E1">
              <w:rPr>
                <w:rFonts w:ascii="Sylfaen" w:hAnsi="Sylfaen" w:cs="Calibri"/>
                <w:color w:val="000000"/>
                <w:lang w:val="ka-GE"/>
              </w:rPr>
              <w:t>73.4</w:t>
            </w:r>
            <w:r w:rsidRPr="003B67E1">
              <w:rPr>
                <w:rFonts w:ascii="Sylfaen" w:hAnsi="Sylfaen" w:cs="Calibri"/>
                <w:color w:val="000000"/>
                <w:lang w:val="en-US"/>
              </w:rPr>
              <w:t>%</w:t>
            </w:r>
          </w:p>
        </w:tc>
      </w:tr>
    </w:tbl>
    <w:p w:rsidR="002B5E91" w:rsidRDefault="002B5E91" w:rsidP="000378F9">
      <w:pPr>
        <w:spacing w:line="276" w:lineRule="auto"/>
        <w:ind w:firstLine="720"/>
        <w:jc w:val="both"/>
        <w:rPr>
          <w:rFonts w:ascii="Sylfaen" w:hAnsi="Sylfaen" w:cs="Sylfaen"/>
          <w:b/>
          <w:sz w:val="22"/>
          <w:szCs w:val="22"/>
          <w:highlight w:val="yellow"/>
        </w:rPr>
      </w:pPr>
    </w:p>
    <w:p w:rsidR="002B5E91" w:rsidRDefault="002B5E91" w:rsidP="002B5E91">
      <w:pPr>
        <w:spacing w:line="276" w:lineRule="auto"/>
        <w:ind w:firstLine="720"/>
        <w:jc w:val="both"/>
        <w:rPr>
          <w:sz w:val="22"/>
          <w:szCs w:val="22"/>
        </w:rPr>
      </w:pPr>
      <w:r w:rsidRPr="003F12F1">
        <w:rPr>
          <w:rFonts w:ascii="Sylfaen" w:hAnsi="Sylfaen" w:cs="Sylfaen"/>
          <w:b/>
          <w:sz w:val="22"/>
          <w:szCs w:val="22"/>
        </w:rPr>
        <w:t>გადასახადების</w:t>
      </w:r>
      <w:r>
        <w:rPr>
          <w:sz w:val="22"/>
          <w:szCs w:val="22"/>
        </w:rPr>
        <w:t xml:space="preserve"> </w:t>
      </w:r>
      <w:r>
        <w:rPr>
          <w:rFonts w:ascii="Sylfaen" w:hAnsi="Sylfaen"/>
          <w:sz w:val="22"/>
          <w:szCs w:val="22"/>
          <w:lang w:val="ka-GE"/>
        </w:rPr>
        <w:t xml:space="preserve"> </w:t>
      </w:r>
      <w:r w:rsidRPr="00056585">
        <w:rPr>
          <w:rFonts w:ascii="Sylfaen" w:hAnsi="Sylfaen"/>
          <w:sz w:val="22"/>
          <w:szCs w:val="22"/>
        </w:rPr>
        <w:t>201</w:t>
      </w:r>
      <w:r>
        <w:rPr>
          <w:rFonts w:ascii="Sylfaen" w:hAnsi="Sylfaen"/>
          <w:sz w:val="22"/>
          <w:szCs w:val="22"/>
          <w:lang w:val="en-US"/>
        </w:rPr>
        <w:t>9</w:t>
      </w:r>
      <w:r>
        <w:rPr>
          <w:sz w:val="22"/>
          <w:szCs w:val="22"/>
        </w:rPr>
        <w:t xml:space="preserve"> </w:t>
      </w:r>
      <w:r>
        <w:rPr>
          <w:rFonts w:ascii="Sylfaen" w:hAnsi="Sylfaen" w:cs="Sylfaen"/>
          <w:sz w:val="22"/>
          <w:szCs w:val="22"/>
        </w:rPr>
        <w:t>წლის</w:t>
      </w:r>
      <w:r>
        <w:rPr>
          <w:sz w:val="22"/>
          <w:szCs w:val="22"/>
        </w:rPr>
        <w:t xml:space="preserve"> </w:t>
      </w:r>
      <w:r>
        <w:rPr>
          <w:rFonts w:ascii="Sylfaen" w:hAnsi="Sylfaen" w:cs="Sylfaen"/>
          <w:sz w:val="22"/>
          <w:szCs w:val="22"/>
        </w:rPr>
        <w:t>საპროგნოზო</w:t>
      </w:r>
      <w:r>
        <w:rPr>
          <w:sz w:val="22"/>
          <w:szCs w:val="22"/>
        </w:rPr>
        <w:t xml:space="preserve"> </w:t>
      </w:r>
      <w:r>
        <w:rPr>
          <w:rFonts w:ascii="Sylfaen" w:hAnsi="Sylfaen" w:cs="Sylfaen"/>
          <w:sz w:val="22"/>
          <w:szCs w:val="22"/>
        </w:rPr>
        <w:t>მაჩვენებელი</w:t>
      </w:r>
      <w:r>
        <w:rPr>
          <w:sz w:val="22"/>
          <w:szCs w:val="22"/>
        </w:rPr>
        <w:t xml:space="preserve"> </w:t>
      </w:r>
      <w:r>
        <w:rPr>
          <w:rFonts w:ascii="Sylfaen" w:hAnsi="Sylfaen" w:cs="Sylfaen"/>
          <w:sz w:val="22"/>
          <w:szCs w:val="22"/>
        </w:rPr>
        <w:t>განისაზღვრა</w:t>
      </w:r>
      <w:r>
        <w:rPr>
          <w:sz w:val="22"/>
          <w:szCs w:val="22"/>
        </w:rPr>
        <w:t xml:space="preserve"> </w:t>
      </w:r>
      <w:r>
        <w:rPr>
          <w:rFonts w:ascii="Sylfaen" w:hAnsi="Sylfaen"/>
          <w:sz w:val="22"/>
          <w:szCs w:val="22"/>
          <w:lang w:val="ka-GE"/>
        </w:rPr>
        <w:t xml:space="preserve">9 645.0 </w:t>
      </w:r>
      <w:r>
        <w:rPr>
          <w:rFonts w:ascii="Sylfaen" w:hAnsi="Sylfaen" w:cs="Sylfaen"/>
          <w:sz w:val="22"/>
          <w:szCs w:val="22"/>
          <w:lang w:val="ka-GE"/>
        </w:rPr>
        <w:t>მლნ</w:t>
      </w:r>
      <w:r>
        <w:rPr>
          <w:sz w:val="22"/>
          <w:szCs w:val="22"/>
        </w:rPr>
        <w:t xml:space="preserve"> </w:t>
      </w:r>
      <w:r>
        <w:rPr>
          <w:rFonts w:ascii="Sylfaen" w:hAnsi="Sylfaen" w:cs="Sylfaen"/>
          <w:sz w:val="22"/>
          <w:szCs w:val="22"/>
        </w:rPr>
        <w:t>ლარით</w:t>
      </w:r>
      <w:r>
        <w:rPr>
          <w:rFonts w:ascii="Sylfaen" w:hAnsi="Sylfaen" w:cs="Sylfaen"/>
          <w:sz w:val="22"/>
          <w:szCs w:val="22"/>
          <w:lang w:val="ka-GE"/>
        </w:rPr>
        <w:t>.</w:t>
      </w:r>
      <w:r>
        <w:rPr>
          <w:sz w:val="22"/>
          <w:szCs w:val="22"/>
        </w:rPr>
        <w:t xml:space="preserve"> </w:t>
      </w:r>
      <w:r>
        <w:rPr>
          <w:rFonts w:ascii="Sylfaen" w:hAnsi="Sylfaen" w:cs="Sylfaen"/>
          <w:sz w:val="22"/>
          <w:szCs w:val="22"/>
        </w:rPr>
        <w:t>საანგარიშო</w:t>
      </w:r>
      <w:r>
        <w:rPr>
          <w:sz w:val="22"/>
          <w:szCs w:val="22"/>
        </w:rPr>
        <w:t xml:space="preserve"> </w:t>
      </w:r>
      <w:r>
        <w:rPr>
          <w:rFonts w:ascii="Sylfaen" w:hAnsi="Sylfaen" w:cs="Sylfaen"/>
          <w:sz w:val="22"/>
          <w:szCs w:val="22"/>
        </w:rPr>
        <w:t>პერიოდში</w:t>
      </w:r>
      <w:r>
        <w:rPr>
          <w:sz w:val="22"/>
          <w:szCs w:val="22"/>
        </w:rPr>
        <w:t xml:space="preserve"> </w:t>
      </w:r>
      <w:r>
        <w:rPr>
          <w:rFonts w:ascii="Sylfaen" w:hAnsi="Sylfaen" w:cs="Sylfaen"/>
          <w:sz w:val="22"/>
          <w:szCs w:val="22"/>
        </w:rPr>
        <w:t>მობილიზებულ</w:t>
      </w:r>
      <w:r>
        <w:rPr>
          <w:sz w:val="22"/>
          <w:szCs w:val="22"/>
        </w:rPr>
        <w:t xml:space="preserve"> </w:t>
      </w:r>
      <w:r>
        <w:rPr>
          <w:rFonts w:ascii="Sylfaen" w:hAnsi="Sylfaen" w:cs="Sylfaen"/>
          <w:sz w:val="22"/>
          <w:szCs w:val="22"/>
        </w:rPr>
        <w:t>იქნა</w:t>
      </w:r>
      <w:r>
        <w:rPr>
          <w:sz w:val="22"/>
          <w:szCs w:val="22"/>
        </w:rPr>
        <w:t xml:space="preserve"> </w:t>
      </w:r>
      <w:r>
        <w:rPr>
          <w:rFonts w:ascii="Sylfaen" w:hAnsi="Sylfaen"/>
          <w:sz w:val="22"/>
          <w:szCs w:val="22"/>
          <w:lang w:val="ka-GE"/>
        </w:rPr>
        <w:t xml:space="preserve">6 314.9 </w:t>
      </w:r>
      <w:r>
        <w:rPr>
          <w:rFonts w:ascii="Sylfaen" w:hAnsi="Sylfaen" w:cs="Sylfaen"/>
          <w:sz w:val="22"/>
          <w:szCs w:val="22"/>
          <w:lang w:val="ka-GE"/>
        </w:rPr>
        <w:t>მლნ</w:t>
      </w:r>
      <w:r>
        <w:rPr>
          <w:sz w:val="22"/>
          <w:szCs w:val="22"/>
        </w:rPr>
        <w:t xml:space="preserve"> </w:t>
      </w:r>
      <w:r>
        <w:rPr>
          <w:rFonts w:ascii="Sylfaen" w:hAnsi="Sylfaen" w:cs="Sylfaen"/>
          <w:sz w:val="22"/>
          <w:szCs w:val="22"/>
        </w:rPr>
        <w:t>ლარი</w:t>
      </w:r>
      <w:r>
        <w:rPr>
          <w:sz w:val="22"/>
          <w:szCs w:val="22"/>
        </w:rPr>
        <w:t xml:space="preserve">, </w:t>
      </w:r>
      <w:r>
        <w:rPr>
          <w:rFonts w:ascii="Sylfaen" w:hAnsi="Sylfaen" w:cs="Sylfaen"/>
          <w:sz w:val="22"/>
          <w:szCs w:val="22"/>
        </w:rPr>
        <w:t>ანუ</w:t>
      </w:r>
      <w:r>
        <w:rPr>
          <w:sz w:val="22"/>
          <w:szCs w:val="22"/>
        </w:rPr>
        <w:t xml:space="preserve"> </w:t>
      </w:r>
      <w:r>
        <w:rPr>
          <w:rFonts w:ascii="Sylfaen" w:hAnsi="Sylfaen" w:cs="Sylfaen"/>
          <w:sz w:val="22"/>
          <w:szCs w:val="22"/>
        </w:rPr>
        <w:t>საპროგნოზო</w:t>
      </w:r>
      <w:r>
        <w:rPr>
          <w:sz w:val="22"/>
          <w:szCs w:val="22"/>
        </w:rPr>
        <w:t xml:space="preserve"> </w:t>
      </w:r>
      <w:r>
        <w:rPr>
          <w:rFonts w:ascii="Sylfaen" w:hAnsi="Sylfaen" w:cs="Sylfaen"/>
          <w:sz w:val="22"/>
          <w:szCs w:val="22"/>
        </w:rPr>
        <w:t>მაჩვენებლის</w:t>
      </w:r>
      <w:r>
        <w:rPr>
          <w:rFonts w:ascii="Sylfaen" w:hAnsi="Sylfaen"/>
          <w:sz w:val="22"/>
          <w:szCs w:val="22"/>
          <w:lang w:val="ka-GE"/>
        </w:rPr>
        <w:t xml:space="preserve"> 65.5</w:t>
      </w:r>
      <w:r>
        <w:rPr>
          <w:sz w:val="22"/>
          <w:szCs w:val="22"/>
        </w:rPr>
        <w:t>%.</w:t>
      </w:r>
    </w:p>
    <w:p w:rsidR="000378F9" w:rsidRPr="00FC6676" w:rsidRDefault="000378F9" w:rsidP="000378F9">
      <w:pPr>
        <w:spacing w:line="276" w:lineRule="auto"/>
        <w:ind w:firstLine="720"/>
        <w:jc w:val="both"/>
        <w:rPr>
          <w:rFonts w:ascii="Sylfaen" w:hAnsi="Sylfaen"/>
          <w:sz w:val="22"/>
          <w:szCs w:val="22"/>
          <w:highlight w:val="yellow"/>
          <w:lang w:val="ka-GE"/>
        </w:rPr>
      </w:pPr>
    </w:p>
    <w:p w:rsidR="002B5E91" w:rsidRPr="002B5E91" w:rsidRDefault="002B5E91" w:rsidP="002B5E91">
      <w:pPr>
        <w:spacing w:line="276" w:lineRule="auto"/>
        <w:ind w:firstLine="720"/>
        <w:jc w:val="center"/>
        <w:rPr>
          <w:rFonts w:ascii="Sylfaen" w:hAnsi="Sylfaen" w:cs="Sylfaen"/>
          <w:b/>
          <w:sz w:val="22"/>
          <w:szCs w:val="22"/>
          <w:lang w:val="ka-GE"/>
        </w:rPr>
      </w:pPr>
      <w:r w:rsidRPr="003C6DA1">
        <w:rPr>
          <w:rFonts w:ascii="Sylfaen" w:hAnsi="Sylfaen"/>
          <w:b/>
          <w:sz w:val="22"/>
          <w:szCs w:val="22"/>
        </w:rPr>
        <w:lastRenderedPageBreak/>
        <w:t>201</w:t>
      </w:r>
      <w:r>
        <w:rPr>
          <w:rFonts w:ascii="Sylfaen" w:hAnsi="Sylfaen"/>
          <w:b/>
          <w:sz w:val="22"/>
          <w:szCs w:val="22"/>
          <w:lang w:val="en-US"/>
        </w:rPr>
        <w:t>9</w:t>
      </w:r>
      <w:r w:rsidRPr="001F51CA">
        <w:rPr>
          <w:b/>
          <w:sz w:val="22"/>
          <w:szCs w:val="22"/>
        </w:rPr>
        <w:t xml:space="preserve"> </w:t>
      </w:r>
      <w:r w:rsidRPr="001F51CA">
        <w:rPr>
          <w:rFonts w:ascii="Sylfaen" w:hAnsi="Sylfaen" w:cs="Sylfaen"/>
          <w:b/>
          <w:sz w:val="22"/>
          <w:szCs w:val="22"/>
        </w:rPr>
        <w:t>წლის</w:t>
      </w:r>
      <w:r w:rsidRPr="001F51CA">
        <w:rPr>
          <w:b/>
          <w:sz w:val="22"/>
          <w:szCs w:val="22"/>
        </w:rPr>
        <w:t xml:space="preserve"> 8 </w:t>
      </w:r>
      <w:r w:rsidRPr="001F51CA">
        <w:rPr>
          <w:rFonts w:ascii="Sylfaen" w:hAnsi="Sylfaen" w:cs="Sylfaen"/>
          <w:b/>
          <w:sz w:val="22"/>
          <w:szCs w:val="22"/>
        </w:rPr>
        <w:t>თვის</w:t>
      </w:r>
      <w:r w:rsidRPr="001F51CA">
        <w:rPr>
          <w:b/>
          <w:sz w:val="22"/>
          <w:szCs w:val="22"/>
        </w:rPr>
        <w:t xml:space="preserve"> </w:t>
      </w:r>
      <w:r w:rsidRPr="002B5E91">
        <w:rPr>
          <w:rFonts w:ascii="Sylfaen" w:hAnsi="Sylfaen" w:cs="Sylfaen"/>
          <w:b/>
          <w:sz w:val="22"/>
          <w:szCs w:val="22"/>
        </w:rPr>
        <w:t>სახელმწიფო</w:t>
      </w:r>
      <w:r w:rsidRPr="002B5E91">
        <w:rPr>
          <w:b/>
          <w:sz w:val="22"/>
          <w:szCs w:val="22"/>
        </w:rPr>
        <w:t xml:space="preserve"> </w:t>
      </w:r>
      <w:r w:rsidRPr="002B5E91">
        <w:rPr>
          <w:rFonts w:ascii="Sylfaen" w:hAnsi="Sylfaen" w:cs="Sylfaen"/>
          <w:b/>
          <w:sz w:val="22"/>
          <w:szCs w:val="22"/>
        </w:rPr>
        <w:t>ბიუჯეტის</w:t>
      </w:r>
      <w:r w:rsidRPr="002B5E91">
        <w:rPr>
          <w:b/>
          <w:sz w:val="22"/>
          <w:szCs w:val="22"/>
        </w:rPr>
        <w:t xml:space="preserve"> </w:t>
      </w:r>
      <w:r w:rsidRPr="002B5E91">
        <w:rPr>
          <w:rFonts w:ascii="Sylfaen" w:hAnsi="Sylfaen" w:cs="Sylfaen"/>
          <w:b/>
          <w:sz w:val="22"/>
          <w:szCs w:val="22"/>
        </w:rPr>
        <w:t>საგადასახადო</w:t>
      </w:r>
    </w:p>
    <w:p w:rsidR="002B5E91" w:rsidRPr="002B5E91" w:rsidRDefault="002B5E91" w:rsidP="002B5E91">
      <w:pPr>
        <w:spacing w:line="276" w:lineRule="auto"/>
        <w:ind w:firstLine="720"/>
        <w:jc w:val="center"/>
        <w:rPr>
          <w:rFonts w:ascii="Sylfaen" w:hAnsi="Sylfaen" w:cs="Sylfaen"/>
          <w:b/>
          <w:sz w:val="22"/>
          <w:szCs w:val="22"/>
          <w:lang w:val="ka-GE"/>
        </w:rPr>
      </w:pPr>
      <w:r w:rsidRPr="002B5E91">
        <w:rPr>
          <w:rFonts w:ascii="Sylfaen" w:hAnsi="Sylfaen" w:cs="Sylfaen"/>
          <w:b/>
          <w:sz w:val="22"/>
          <w:szCs w:val="22"/>
        </w:rPr>
        <w:t>შემოსავლების</w:t>
      </w:r>
      <w:r w:rsidRPr="002B5E91">
        <w:rPr>
          <w:b/>
          <w:sz w:val="22"/>
          <w:szCs w:val="22"/>
        </w:rPr>
        <w:t xml:space="preserve"> </w:t>
      </w:r>
      <w:r w:rsidRPr="002B5E91">
        <w:rPr>
          <w:rFonts w:ascii="Sylfaen" w:hAnsi="Sylfaen" w:cs="Sylfaen"/>
          <w:b/>
          <w:sz w:val="22"/>
          <w:szCs w:val="22"/>
        </w:rPr>
        <w:t>შესრულების</w:t>
      </w:r>
      <w:r w:rsidRPr="002B5E91">
        <w:rPr>
          <w:b/>
          <w:sz w:val="22"/>
          <w:szCs w:val="22"/>
        </w:rPr>
        <w:t xml:space="preserve"> </w:t>
      </w:r>
      <w:r w:rsidRPr="002B5E91">
        <w:rPr>
          <w:rFonts w:ascii="Sylfaen" w:hAnsi="Sylfaen" w:cs="Sylfaen"/>
          <w:b/>
          <w:sz w:val="22"/>
          <w:szCs w:val="22"/>
        </w:rPr>
        <w:t>მაჩვენებლები</w:t>
      </w:r>
    </w:p>
    <w:p w:rsidR="000378F9" w:rsidRPr="002B5E91" w:rsidRDefault="000378F9" w:rsidP="002B5E91">
      <w:pPr>
        <w:spacing w:line="276" w:lineRule="auto"/>
        <w:ind w:firstLine="720"/>
        <w:jc w:val="right"/>
        <w:rPr>
          <w:rFonts w:ascii="Sylfaen" w:hAnsi="Sylfaen"/>
          <w:lang w:val="ka-GE"/>
        </w:rPr>
      </w:pPr>
      <w:r w:rsidRPr="002B5E91">
        <w:rPr>
          <w:rFonts w:ascii="Sylfaen" w:hAnsi="Sylfaen" w:cs="Sylfaen"/>
          <w:lang w:val="ka-GE"/>
        </w:rPr>
        <w:t xml:space="preserve">                                                                                                                                                         მლნ</w:t>
      </w:r>
      <w:r w:rsidRPr="002B5E91">
        <w:t xml:space="preserve"> </w:t>
      </w:r>
      <w:r w:rsidRPr="002B5E91">
        <w:rPr>
          <w:rFonts w:ascii="Sylfaen" w:hAnsi="Sylfaen" w:cs="Sylfaen"/>
        </w:rPr>
        <w:t>ლარი</w:t>
      </w:r>
      <w:r w:rsidRPr="002B5E91">
        <w:t xml:space="preserve"> </w:t>
      </w:r>
    </w:p>
    <w:tbl>
      <w:tblPr>
        <w:tblW w:w="10995" w:type="dxa"/>
        <w:tblInd w:w="93" w:type="dxa"/>
        <w:tblLook w:val="04A0" w:firstRow="1" w:lastRow="0" w:firstColumn="1" w:lastColumn="0" w:noHBand="0" w:noVBand="1"/>
      </w:tblPr>
      <w:tblGrid>
        <w:gridCol w:w="4965"/>
        <w:gridCol w:w="1775"/>
        <w:gridCol w:w="1480"/>
        <w:gridCol w:w="1480"/>
        <w:gridCol w:w="1295"/>
      </w:tblGrid>
      <w:tr w:rsidR="002B5E91" w:rsidRPr="00015417" w:rsidTr="002B5E91">
        <w:trPr>
          <w:trHeight w:val="300"/>
        </w:trPr>
        <w:tc>
          <w:tcPr>
            <w:tcW w:w="4965" w:type="dxa"/>
            <w:vMerge w:val="restart"/>
            <w:tcBorders>
              <w:top w:val="dotted" w:sz="4" w:space="0" w:color="auto"/>
              <w:left w:val="dotted" w:sz="4" w:space="0" w:color="auto"/>
              <w:bottom w:val="dotted" w:sz="4" w:space="0" w:color="000000"/>
              <w:right w:val="dotted" w:sz="4" w:space="0" w:color="auto"/>
            </w:tcBorders>
            <w:shd w:val="clear" w:color="auto" w:fill="auto"/>
            <w:noWrap/>
            <w:vAlign w:val="center"/>
            <w:hideMark/>
          </w:tcPr>
          <w:p w:rsidR="002B5E91" w:rsidRPr="002B5E91" w:rsidRDefault="002B5E91" w:rsidP="002B5E91">
            <w:pPr>
              <w:jc w:val="center"/>
              <w:rPr>
                <w:rFonts w:ascii="Sylfaen" w:hAnsi="Sylfaen" w:cs="Calibri"/>
                <w:b/>
                <w:bCs/>
                <w:color w:val="000000"/>
                <w:lang w:val="en-US"/>
              </w:rPr>
            </w:pPr>
            <w:r w:rsidRPr="002B5E91">
              <w:rPr>
                <w:rFonts w:ascii="Sylfaen" w:hAnsi="Sylfaen" w:cs="Calibri"/>
                <w:b/>
                <w:bCs/>
                <w:color w:val="000000"/>
                <w:lang w:val="en-US"/>
              </w:rPr>
              <w:t>დასახელება</w:t>
            </w:r>
          </w:p>
        </w:tc>
        <w:tc>
          <w:tcPr>
            <w:tcW w:w="6030" w:type="dxa"/>
            <w:gridSpan w:val="4"/>
            <w:tcBorders>
              <w:top w:val="dotted" w:sz="4" w:space="0" w:color="auto"/>
              <w:left w:val="nil"/>
              <w:bottom w:val="dotted" w:sz="4" w:space="0" w:color="auto"/>
              <w:right w:val="dotted" w:sz="4" w:space="0" w:color="000000"/>
            </w:tcBorders>
            <w:shd w:val="clear" w:color="auto" w:fill="auto"/>
            <w:noWrap/>
            <w:vAlign w:val="center"/>
            <w:hideMark/>
          </w:tcPr>
          <w:p w:rsidR="002B5E91" w:rsidRPr="00B5009A" w:rsidRDefault="002B5E91" w:rsidP="002B5E91">
            <w:pPr>
              <w:jc w:val="center"/>
              <w:rPr>
                <w:rFonts w:ascii="Sylfaen" w:hAnsi="Sylfaen" w:cs="Calibri"/>
                <w:b/>
                <w:bCs/>
                <w:color w:val="000000"/>
                <w:lang w:val="en-US"/>
              </w:rPr>
            </w:pPr>
            <w:r w:rsidRPr="002B5E91">
              <w:rPr>
                <w:rFonts w:ascii="Sylfaen" w:hAnsi="Sylfaen" w:cs="Calibri"/>
                <w:b/>
                <w:bCs/>
                <w:color w:val="000000"/>
                <w:lang w:val="en-US"/>
              </w:rPr>
              <w:t>სახელმწიფო ბიუჯეტი</w:t>
            </w:r>
          </w:p>
        </w:tc>
      </w:tr>
      <w:tr w:rsidR="002B5E91" w:rsidRPr="00015417" w:rsidTr="002B5E91">
        <w:trPr>
          <w:trHeight w:val="510"/>
        </w:trPr>
        <w:tc>
          <w:tcPr>
            <w:tcW w:w="4965" w:type="dxa"/>
            <w:vMerge/>
            <w:tcBorders>
              <w:top w:val="dotted" w:sz="4" w:space="0" w:color="auto"/>
              <w:left w:val="dotted" w:sz="4" w:space="0" w:color="auto"/>
              <w:bottom w:val="dotted" w:sz="4" w:space="0" w:color="000000"/>
              <w:right w:val="dotted" w:sz="4" w:space="0" w:color="auto"/>
            </w:tcBorders>
            <w:vAlign w:val="center"/>
            <w:hideMark/>
          </w:tcPr>
          <w:p w:rsidR="002B5E91" w:rsidRPr="00B5009A" w:rsidRDefault="002B5E91" w:rsidP="002B5E91">
            <w:pPr>
              <w:rPr>
                <w:rFonts w:ascii="Sylfaen" w:hAnsi="Sylfaen" w:cs="Calibri"/>
                <w:b/>
                <w:bCs/>
                <w:color w:val="000000"/>
                <w:lang w:val="en-US"/>
              </w:rPr>
            </w:pPr>
          </w:p>
        </w:tc>
        <w:tc>
          <w:tcPr>
            <w:tcW w:w="1775" w:type="dxa"/>
            <w:tcBorders>
              <w:top w:val="nil"/>
              <w:left w:val="nil"/>
              <w:bottom w:val="dotted" w:sz="4" w:space="0" w:color="auto"/>
              <w:right w:val="dotted" w:sz="4" w:space="0" w:color="auto"/>
            </w:tcBorders>
            <w:shd w:val="clear" w:color="auto" w:fill="auto"/>
            <w:vAlign w:val="center"/>
            <w:hideMark/>
          </w:tcPr>
          <w:p w:rsidR="002B5E91" w:rsidRPr="00B5009A" w:rsidRDefault="002B5E91" w:rsidP="002B5E91">
            <w:pPr>
              <w:jc w:val="center"/>
              <w:rPr>
                <w:rFonts w:ascii="Sylfaen" w:hAnsi="Sylfaen" w:cs="Calibri"/>
                <w:b/>
                <w:bCs/>
                <w:color w:val="000000"/>
                <w:lang w:val="en-US"/>
              </w:rPr>
            </w:pPr>
            <w:r w:rsidRPr="00B5009A">
              <w:rPr>
                <w:rFonts w:ascii="Sylfaen" w:hAnsi="Sylfaen" w:cs="Calibri"/>
                <w:b/>
                <w:bCs/>
                <w:color w:val="000000"/>
                <w:lang w:val="en-US"/>
              </w:rPr>
              <w:t>201</w:t>
            </w:r>
            <w:r w:rsidRPr="00B5009A">
              <w:rPr>
                <w:rFonts w:ascii="Sylfaen" w:hAnsi="Sylfaen" w:cs="Calibri"/>
                <w:b/>
                <w:bCs/>
                <w:color w:val="000000"/>
                <w:lang w:val="ka-GE"/>
              </w:rPr>
              <w:t>9</w:t>
            </w:r>
            <w:r w:rsidRPr="00B5009A">
              <w:rPr>
                <w:rFonts w:ascii="Sylfaen" w:hAnsi="Sylfaen" w:cs="Calibri"/>
                <w:b/>
                <w:bCs/>
                <w:color w:val="000000"/>
                <w:lang w:val="en-US"/>
              </w:rPr>
              <w:t xml:space="preserve"> წლის გეგმა</w:t>
            </w:r>
          </w:p>
        </w:tc>
        <w:tc>
          <w:tcPr>
            <w:tcW w:w="1480" w:type="dxa"/>
            <w:tcBorders>
              <w:top w:val="nil"/>
              <w:left w:val="nil"/>
              <w:bottom w:val="dotted" w:sz="4" w:space="0" w:color="auto"/>
              <w:right w:val="dotted" w:sz="4" w:space="0" w:color="auto"/>
            </w:tcBorders>
            <w:shd w:val="clear" w:color="auto" w:fill="auto"/>
            <w:vAlign w:val="center"/>
            <w:hideMark/>
          </w:tcPr>
          <w:p w:rsidR="002B5E91" w:rsidRPr="00B5009A" w:rsidRDefault="002B5E91" w:rsidP="002B5E91">
            <w:pPr>
              <w:jc w:val="center"/>
              <w:rPr>
                <w:rFonts w:ascii="Sylfaen" w:hAnsi="Sylfaen" w:cs="Calibri"/>
                <w:b/>
                <w:bCs/>
                <w:color w:val="000000"/>
                <w:lang w:val="en-US"/>
              </w:rPr>
            </w:pPr>
            <w:r w:rsidRPr="00B5009A">
              <w:rPr>
                <w:rFonts w:ascii="Sylfaen" w:hAnsi="Sylfaen" w:cs="Calibri"/>
                <w:b/>
                <w:bCs/>
                <w:color w:val="000000"/>
                <w:lang w:val="en-US"/>
              </w:rPr>
              <w:t>8 თვის ფაქტი</w:t>
            </w:r>
          </w:p>
        </w:tc>
        <w:tc>
          <w:tcPr>
            <w:tcW w:w="1480" w:type="dxa"/>
            <w:tcBorders>
              <w:top w:val="nil"/>
              <w:left w:val="nil"/>
              <w:bottom w:val="dotted" w:sz="4" w:space="0" w:color="auto"/>
              <w:right w:val="dotted" w:sz="4" w:space="0" w:color="auto"/>
            </w:tcBorders>
            <w:shd w:val="clear" w:color="auto" w:fill="auto"/>
            <w:vAlign w:val="center"/>
            <w:hideMark/>
          </w:tcPr>
          <w:p w:rsidR="002B5E91" w:rsidRPr="00B5009A" w:rsidRDefault="002B5E91" w:rsidP="002B5E91">
            <w:pPr>
              <w:jc w:val="center"/>
              <w:rPr>
                <w:rFonts w:ascii="Sylfaen" w:hAnsi="Sylfaen" w:cs="Calibri"/>
                <w:b/>
                <w:bCs/>
                <w:color w:val="000000"/>
                <w:lang w:val="en-US"/>
              </w:rPr>
            </w:pPr>
            <w:r w:rsidRPr="00B5009A">
              <w:rPr>
                <w:rFonts w:ascii="Sylfaen" w:hAnsi="Sylfaen" w:cs="Calibri"/>
                <w:b/>
                <w:bCs/>
                <w:color w:val="000000"/>
                <w:lang w:val="en-US"/>
              </w:rPr>
              <w:t>+/-</w:t>
            </w:r>
          </w:p>
        </w:tc>
        <w:tc>
          <w:tcPr>
            <w:tcW w:w="1295" w:type="dxa"/>
            <w:tcBorders>
              <w:top w:val="nil"/>
              <w:left w:val="nil"/>
              <w:bottom w:val="dotted" w:sz="4" w:space="0" w:color="auto"/>
              <w:right w:val="dotted" w:sz="4" w:space="0" w:color="auto"/>
            </w:tcBorders>
            <w:shd w:val="clear" w:color="auto" w:fill="auto"/>
            <w:vAlign w:val="center"/>
            <w:hideMark/>
          </w:tcPr>
          <w:p w:rsidR="002B5E91" w:rsidRPr="00B5009A" w:rsidRDefault="002B5E91" w:rsidP="002B5E91">
            <w:pPr>
              <w:jc w:val="center"/>
              <w:rPr>
                <w:rFonts w:ascii="Sylfaen" w:hAnsi="Sylfaen" w:cs="Calibri"/>
                <w:b/>
                <w:bCs/>
                <w:color w:val="000000"/>
                <w:lang w:val="en-US"/>
              </w:rPr>
            </w:pPr>
            <w:r w:rsidRPr="00B5009A">
              <w:rPr>
                <w:rFonts w:ascii="Sylfaen" w:hAnsi="Sylfaen" w:cs="Calibri"/>
                <w:b/>
                <w:bCs/>
                <w:color w:val="000000"/>
                <w:lang w:val="en-US"/>
              </w:rPr>
              <w:t>%</w:t>
            </w:r>
          </w:p>
        </w:tc>
      </w:tr>
      <w:tr w:rsidR="002B5E91" w:rsidRPr="00015417" w:rsidTr="002B5E91">
        <w:trPr>
          <w:trHeight w:val="300"/>
        </w:trPr>
        <w:tc>
          <w:tcPr>
            <w:tcW w:w="4965" w:type="dxa"/>
            <w:tcBorders>
              <w:top w:val="nil"/>
              <w:left w:val="dotted" w:sz="4" w:space="0" w:color="auto"/>
              <w:bottom w:val="dotted" w:sz="4" w:space="0" w:color="auto"/>
              <w:right w:val="dotted" w:sz="4" w:space="0" w:color="auto"/>
            </w:tcBorders>
            <w:shd w:val="clear" w:color="auto" w:fill="auto"/>
            <w:noWrap/>
            <w:vAlign w:val="center"/>
            <w:hideMark/>
          </w:tcPr>
          <w:p w:rsidR="002B5E91" w:rsidRPr="00B5009A" w:rsidRDefault="002B5E91" w:rsidP="002B5E91">
            <w:pPr>
              <w:rPr>
                <w:rFonts w:ascii="Sylfaen" w:hAnsi="Sylfaen" w:cs="Calibri"/>
                <w:b/>
                <w:bCs/>
                <w:color w:val="000000"/>
                <w:lang w:val="en-US"/>
              </w:rPr>
            </w:pPr>
            <w:r w:rsidRPr="00B5009A">
              <w:rPr>
                <w:rFonts w:ascii="Sylfaen" w:hAnsi="Sylfaen" w:cs="Calibri"/>
                <w:b/>
                <w:bCs/>
                <w:color w:val="000000"/>
                <w:lang w:val="en-US"/>
              </w:rPr>
              <w:t>გადასახადები</w:t>
            </w:r>
          </w:p>
        </w:tc>
        <w:tc>
          <w:tcPr>
            <w:tcW w:w="1775" w:type="dxa"/>
            <w:tcBorders>
              <w:top w:val="nil"/>
              <w:left w:val="nil"/>
              <w:bottom w:val="dotted" w:sz="4" w:space="0" w:color="auto"/>
              <w:right w:val="dotted" w:sz="4" w:space="0" w:color="auto"/>
            </w:tcBorders>
            <w:shd w:val="clear" w:color="auto" w:fill="auto"/>
            <w:hideMark/>
          </w:tcPr>
          <w:p w:rsidR="002B5E91" w:rsidRPr="00B5009A" w:rsidRDefault="002B5E91" w:rsidP="002B5E91">
            <w:pPr>
              <w:jc w:val="center"/>
              <w:rPr>
                <w:rFonts w:ascii="Sylfaen" w:hAnsi="Sylfaen" w:cs="Calibri"/>
                <w:b/>
                <w:bCs/>
                <w:color w:val="000000"/>
                <w:lang w:val="ka-GE"/>
              </w:rPr>
            </w:pPr>
            <w:r w:rsidRPr="00B5009A">
              <w:rPr>
                <w:rFonts w:ascii="Sylfaen" w:hAnsi="Sylfaen" w:cs="Calibri"/>
                <w:b/>
                <w:bCs/>
                <w:color w:val="000000"/>
                <w:lang w:val="ka-GE"/>
              </w:rPr>
              <w:t>9,645.0</w:t>
            </w:r>
          </w:p>
        </w:tc>
        <w:tc>
          <w:tcPr>
            <w:tcW w:w="1480" w:type="dxa"/>
            <w:tcBorders>
              <w:top w:val="nil"/>
              <w:left w:val="nil"/>
              <w:bottom w:val="dotted" w:sz="4" w:space="0" w:color="auto"/>
              <w:right w:val="dotted" w:sz="4" w:space="0" w:color="auto"/>
            </w:tcBorders>
            <w:shd w:val="clear" w:color="auto" w:fill="auto"/>
            <w:hideMark/>
          </w:tcPr>
          <w:p w:rsidR="002B5E91" w:rsidRPr="00B5009A" w:rsidRDefault="002B5E91" w:rsidP="002B5E91">
            <w:pPr>
              <w:jc w:val="center"/>
              <w:rPr>
                <w:rFonts w:ascii="Sylfaen" w:hAnsi="Sylfaen" w:cs="Calibri"/>
                <w:b/>
                <w:bCs/>
                <w:color w:val="000000"/>
                <w:lang w:val="ka-GE"/>
              </w:rPr>
            </w:pPr>
            <w:r w:rsidRPr="00B5009A">
              <w:rPr>
                <w:rFonts w:ascii="Sylfaen" w:hAnsi="Sylfaen" w:cs="Calibri"/>
                <w:b/>
                <w:bCs/>
                <w:color w:val="000000"/>
                <w:lang w:val="ka-GE"/>
              </w:rPr>
              <w:t>6,314.9</w:t>
            </w:r>
          </w:p>
        </w:tc>
        <w:tc>
          <w:tcPr>
            <w:tcW w:w="1480" w:type="dxa"/>
            <w:tcBorders>
              <w:top w:val="nil"/>
              <w:left w:val="nil"/>
              <w:bottom w:val="dotted" w:sz="4" w:space="0" w:color="auto"/>
              <w:right w:val="dotted" w:sz="4" w:space="0" w:color="auto"/>
            </w:tcBorders>
            <w:shd w:val="clear" w:color="auto" w:fill="auto"/>
            <w:hideMark/>
          </w:tcPr>
          <w:p w:rsidR="002B5E91" w:rsidRPr="00B5009A" w:rsidRDefault="002B5E91" w:rsidP="002B5E91">
            <w:pPr>
              <w:jc w:val="center"/>
              <w:rPr>
                <w:rFonts w:ascii="Sylfaen" w:hAnsi="Sylfaen" w:cs="Calibri"/>
                <w:b/>
                <w:bCs/>
                <w:color w:val="000000"/>
                <w:lang w:val="ka-GE"/>
              </w:rPr>
            </w:pPr>
            <w:r w:rsidRPr="00B5009A">
              <w:rPr>
                <w:rFonts w:ascii="Sylfaen" w:hAnsi="Sylfaen" w:cs="Calibri"/>
                <w:b/>
                <w:bCs/>
                <w:color w:val="000000"/>
                <w:lang w:val="ka-GE"/>
              </w:rPr>
              <w:t>-3,330.1</w:t>
            </w:r>
          </w:p>
        </w:tc>
        <w:tc>
          <w:tcPr>
            <w:tcW w:w="1295" w:type="dxa"/>
            <w:tcBorders>
              <w:top w:val="nil"/>
              <w:left w:val="nil"/>
              <w:bottom w:val="dotted" w:sz="4" w:space="0" w:color="auto"/>
              <w:right w:val="dotted" w:sz="4" w:space="0" w:color="auto"/>
            </w:tcBorders>
            <w:shd w:val="clear" w:color="auto" w:fill="auto"/>
            <w:hideMark/>
          </w:tcPr>
          <w:p w:rsidR="002B5E91" w:rsidRPr="00B5009A" w:rsidRDefault="002B5E91" w:rsidP="002B5E91">
            <w:pPr>
              <w:jc w:val="center"/>
              <w:rPr>
                <w:rFonts w:ascii="Sylfaen" w:hAnsi="Sylfaen" w:cs="Calibri"/>
                <w:b/>
                <w:bCs/>
                <w:color w:val="000000"/>
                <w:lang w:val="en-US"/>
              </w:rPr>
            </w:pPr>
            <w:r w:rsidRPr="00B5009A">
              <w:rPr>
                <w:rFonts w:ascii="Sylfaen" w:hAnsi="Sylfaen" w:cs="Calibri"/>
                <w:b/>
                <w:bCs/>
                <w:color w:val="000000"/>
                <w:lang w:val="ka-GE"/>
              </w:rPr>
              <w:t>65.5</w:t>
            </w:r>
            <w:r w:rsidRPr="00B5009A">
              <w:rPr>
                <w:rFonts w:ascii="Sylfaen" w:hAnsi="Sylfaen" w:cs="Calibri"/>
                <w:b/>
                <w:bCs/>
                <w:color w:val="000000"/>
                <w:lang w:val="en-US"/>
              </w:rPr>
              <w:t xml:space="preserve"> %</w:t>
            </w:r>
          </w:p>
        </w:tc>
      </w:tr>
      <w:tr w:rsidR="002B5E91" w:rsidRPr="00015417" w:rsidTr="002B5E91">
        <w:trPr>
          <w:trHeight w:val="300"/>
        </w:trPr>
        <w:tc>
          <w:tcPr>
            <w:tcW w:w="4965" w:type="dxa"/>
            <w:tcBorders>
              <w:top w:val="nil"/>
              <w:left w:val="dotted" w:sz="4" w:space="0" w:color="auto"/>
              <w:bottom w:val="dotted" w:sz="4" w:space="0" w:color="auto"/>
              <w:right w:val="dotted" w:sz="4" w:space="0" w:color="auto"/>
            </w:tcBorders>
            <w:shd w:val="clear" w:color="auto" w:fill="auto"/>
            <w:noWrap/>
            <w:vAlign w:val="center"/>
            <w:hideMark/>
          </w:tcPr>
          <w:p w:rsidR="002B5E91" w:rsidRPr="00B5009A" w:rsidRDefault="002B5E91" w:rsidP="002B5E91">
            <w:pPr>
              <w:ind w:firstLineChars="100" w:firstLine="200"/>
              <w:rPr>
                <w:rFonts w:ascii="Sylfaen" w:hAnsi="Sylfaen" w:cs="Calibri"/>
                <w:color w:val="000000"/>
                <w:lang w:val="en-US"/>
              </w:rPr>
            </w:pPr>
            <w:r w:rsidRPr="00B5009A">
              <w:rPr>
                <w:rFonts w:ascii="Sylfaen" w:hAnsi="Sylfaen" w:cs="Calibri"/>
                <w:color w:val="000000"/>
                <w:lang w:val="en-US"/>
              </w:rPr>
              <w:t>საშემოსავლო გადასახადი</w:t>
            </w:r>
          </w:p>
        </w:tc>
        <w:tc>
          <w:tcPr>
            <w:tcW w:w="1775" w:type="dxa"/>
            <w:tcBorders>
              <w:top w:val="nil"/>
              <w:left w:val="nil"/>
              <w:bottom w:val="dotted" w:sz="4" w:space="0" w:color="auto"/>
              <w:right w:val="dotted" w:sz="4" w:space="0" w:color="auto"/>
            </w:tcBorders>
            <w:shd w:val="clear" w:color="auto" w:fill="auto"/>
            <w:hideMark/>
          </w:tcPr>
          <w:p w:rsidR="002B5E91" w:rsidRPr="00B5009A" w:rsidRDefault="002B5E91" w:rsidP="002B5E91">
            <w:pPr>
              <w:jc w:val="center"/>
              <w:rPr>
                <w:rFonts w:ascii="Sylfaen" w:hAnsi="Sylfaen" w:cs="Calibri"/>
                <w:bCs/>
                <w:color w:val="000000"/>
                <w:lang w:val="ka-GE"/>
              </w:rPr>
            </w:pPr>
            <w:r w:rsidRPr="00B5009A">
              <w:rPr>
                <w:rFonts w:ascii="Sylfaen" w:hAnsi="Sylfaen" w:cs="Calibri"/>
                <w:bCs/>
                <w:color w:val="000000"/>
                <w:lang w:val="ka-GE"/>
              </w:rPr>
              <w:t>3,166.0</w:t>
            </w:r>
          </w:p>
        </w:tc>
        <w:tc>
          <w:tcPr>
            <w:tcW w:w="1480" w:type="dxa"/>
            <w:tcBorders>
              <w:top w:val="nil"/>
              <w:left w:val="nil"/>
              <w:bottom w:val="dotted" w:sz="4" w:space="0" w:color="auto"/>
              <w:right w:val="dotted" w:sz="4" w:space="0" w:color="auto"/>
            </w:tcBorders>
            <w:shd w:val="clear" w:color="auto" w:fill="auto"/>
            <w:hideMark/>
          </w:tcPr>
          <w:p w:rsidR="002B5E91" w:rsidRPr="00B5009A" w:rsidRDefault="002B5E91" w:rsidP="002B5E91">
            <w:pPr>
              <w:jc w:val="center"/>
              <w:rPr>
                <w:rFonts w:ascii="Sylfaen" w:hAnsi="Sylfaen" w:cs="Calibri"/>
                <w:bCs/>
                <w:color w:val="000000"/>
                <w:lang w:val="ka-GE"/>
              </w:rPr>
            </w:pPr>
            <w:r w:rsidRPr="00B5009A">
              <w:rPr>
                <w:rFonts w:ascii="Sylfaen" w:hAnsi="Sylfaen" w:cs="Calibri"/>
                <w:bCs/>
                <w:color w:val="000000"/>
                <w:lang w:val="ka-GE"/>
              </w:rPr>
              <w:t>2,096.2</w:t>
            </w:r>
          </w:p>
        </w:tc>
        <w:tc>
          <w:tcPr>
            <w:tcW w:w="1480" w:type="dxa"/>
            <w:tcBorders>
              <w:top w:val="nil"/>
              <w:left w:val="nil"/>
              <w:bottom w:val="dotted" w:sz="4" w:space="0" w:color="auto"/>
              <w:right w:val="dotted" w:sz="4" w:space="0" w:color="auto"/>
            </w:tcBorders>
            <w:shd w:val="clear" w:color="auto" w:fill="auto"/>
            <w:hideMark/>
          </w:tcPr>
          <w:p w:rsidR="002B5E91" w:rsidRPr="00B5009A" w:rsidRDefault="002B5E91" w:rsidP="002B5E91">
            <w:pPr>
              <w:jc w:val="center"/>
              <w:rPr>
                <w:rFonts w:ascii="Sylfaen" w:hAnsi="Sylfaen" w:cs="Calibri"/>
                <w:bCs/>
                <w:color w:val="000000"/>
                <w:lang w:val="ka-GE"/>
              </w:rPr>
            </w:pPr>
            <w:r w:rsidRPr="00B5009A">
              <w:rPr>
                <w:rFonts w:ascii="Sylfaen" w:hAnsi="Sylfaen" w:cs="Calibri"/>
                <w:bCs/>
                <w:color w:val="000000"/>
                <w:lang w:val="ka-GE"/>
              </w:rPr>
              <w:t>-1,069.8</w:t>
            </w:r>
          </w:p>
        </w:tc>
        <w:tc>
          <w:tcPr>
            <w:tcW w:w="1295" w:type="dxa"/>
            <w:tcBorders>
              <w:top w:val="nil"/>
              <w:left w:val="nil"/>
              <w:bottom w:val="dotted" w:sz="4" w:space="0" w:color="auto"/>
              <w:right w:val="dotted" w:sz="4" w:space="0" w:color="auto"/>
            </w:tcBorders>
            <w:shd w:val="clear" w:color="auto" w:fill="auto"/>
            <w:hideMark/>
          </w:tcPr>
          <w:p w:rsidR="002B5E91" w:rsidRPr="00B5009A" w:rsidRDefault="002B5E91" w:rsidP="002B5E91">
            <w:pPr>
              <w:jc w:val="center"/>
              <w:rPr>
                <w:rFonts w:ascii="Sylfaen" w:hAnsi="Sylfaen" w:cs="Calibri"/>
                <w:bCs/>
                <w:color w:val="000000"/>
                <w:lang w:val="en-US"/>
              </w:rPr>
            </w:pPr>
            <w:r w:rsidRPr="00B5009A">
              <w:rPr>
                <w:rFonts w:ascii="Sylfaen" w:hAnsi="Sylfaen" w:cs="Calibri"/>
                <w:bCs/>
                <w:color w:val="000000"/>
                <w:lang w:val="ka-GE"/>
              </w:rPr>
              <w:t>66.2</w:t>
            </w:r>
            <w:r w:rsidRPr="00B5009A">
              <w:rPr>
                <w:rFonts w:ascii="Sylfaen" w:hAnsi="Sylfaen" w:cs="Calibri"/>
                <w:bCs/>
                <w:color w:val="000000"/>
                <w:lang w:val="en-US"/>
              </w:rPr>
              <w:t xml:space="preserve"> %</w:t>
            </w:r>
          </w:p>
        </w:tc>
      </w:tr>
      <w:tr w:rsidR="002B5E91" w:rsidRPr="00015417" w:rsidTr="002B5E91">
        <w:trPr>
          <w:trHeight w:val="300"/>
        </w:trPr>
        <w:tc>
          <w:tcPr>
            <w:tcW w:w="4965" w:type="dxa"/>
            <w:tcBorders>
              <w:top w:val="nil"/>
              <w:left w:val="dotted" w:sz="4" w:space="0" w:color="auto"/>
              <w:bottom w:val="dotted" w:sz="4" w:space="0" w:color="auto"/>
              <w:right w:val="dotted" w:sz="4" w:space="0" w:color="auto"/>
            </w:tcBorders>
            <w:shd w:val="clear" w:color="auto" w:fill="auto"/>
            <w:noWrap/>
            <w:vAlign w:val="center"/>
            <w:hideMark/>
          </w:tcPr>
          <w:p w:rsidR="002B5E91" w:rsidRPr="00B5009A" w:rsidRDefault="002B5E91" w:rsidP="002B5E91">
            <w:pPr>
              <w:ind w:firstLineChars="100" w:firstLine="200"/>
              <w:rPr>
                <w:rFonts w:ascii="Sylfaen" w:hAnsi="Sylfaen" w:cs="Calibri"/>
                <w:color w:val="000000"/>
                <w:lang w:val="en-US"/>
              </w:rPr>
            </w:pPr>
            <w:r w:rsidRPr="00B5009A">
              <w:rPr>
                <w:rFonts w:ascii="Sylfaen" w:hAnsi="Sylfaen" w:cs="Calibri"/>
                <w:color w:val="000000"/>
                <w:lang w:val="en-US"/>
              </w:rPr>
              <w:t>მოგების გადასახადი</w:t>
            </w:r>
          </w:p>
        </w:tc>
        <w:tc>
          <w:tcPr>
            <w:tcW w:w="1775" w:type="dxa"/>
            <w:tcBorders>
              <w:top w:val="nil"/>
              <w:left w:val="nil"/>
              <w:bottom w:val="dotted" w:sz="4" w:space="0" w:color="auto"/>
              <w:right w:val="dotted" w:sz="4" w:space="0" w:color="auto"/>
            </w:tcBorders>
            <w:shd w:val="clear" w:color="auto" w:fill="auto"/>
            <w:hideMark/>
          </w:tcPr>
          <w:p w:rsidR="002B5E91" w:rsidRPr="00B5009A" w:rsidRDefault="002B5E91" w:rsidP="002B5E91">
            <w:pPr>
              <w:jc w:val="center"/>
              <w:rPr>
                <w:rFonts w:ascii="Sylfaen" w:hAnsi="Sylfaen" w:cs="Calibri"/>
                <w:bCs/>
                <w:color w:val="000000"/>
                <w:lang w:val="ka-GE"/>
              </w:rPr>
            </w:pPr>
            <w:r w:rsidRPr="00B5009A">
              <w:rPr>
                <w:rFonts w:ascii="Sylfaen" w:hAnsi="Sylfaen" w:cs="Calibri"/>
                <w:bCs/>
                <w:color w:val="000000"/>
                <w:lang w:val="ka-GE"/>
              </w:rPr>
              <w:t>781.0</w:t>
            </w:r>
          </w:p>
        </w:tc>
        <w:tc>
          <w:tcPr>
            <w:tcW w:w="1480" w:type="dxa"/>
            <w:tcBorders>
              <w:top w:val="nil"/>
              <w:left w:val="nil"/>
              <w:bottom w:val="dotted" w:sz="4" w:space="0" w:color="auto"/>
              <w:right w:val="dotted" w:sz="4" w:space="0" w:color="auto"/>
            </w:tcBorders>
            <w:shd w:val="clear" w:color="auto" w:fill="auto"/>
            <w:hideMark/>
          </w:tcPr>
          <w:p w:rsidR="002B5E91" w:rsidRPr="00B5009A" w:rsidRDefault="002B5E91" w:rsidP="002B5E91">
            <w:pPr>
              <w:jc w:val="center"/>
              <w:rPr>
                <w:rFonts w:ascii="Sylfaen" w:hAnsi="Sylfaen" w:cs="Calibri"/>
                <w:bCs/>
                <w:color w:val="000000"/>
                <w:lang w:val="ka-GE"/>
              </w:rPr>
            </w:pPr>
            <w:r w:rsidRPr="00B5009A">
              <w:rPr>
                <w:rFonts w:ascii="Sylfaen" w:hAnsi="Sylfaen" w:cs="Calibri"/>
                <w:bCs/>
                <w:color w:val="000000"/>
                <w:lang w:val="ka-GE"/>
              </w:rPr>
              <w:t>601.6</w:t>
            </w:r>
          </w:p>
        </w:tc>
        <w:tc>
          <w:tcPr>
            <w:tcW w:w="1480" w:type="dxa"/>
            <w:tcBorders>
              <w:top w:val="nil"/>
              <w:left w:val="nil"/>
              <w:bottom w:val="dotted" w:sz="4" w:space="0" w:color="auto"/>
              <w:right w:val="dotted" w:sz="4" w:space="0" w:color="auto"/>
            </w:tcBorders>
            <w:shd w:val="clear" w:color="auto" w:fill="auto"/>
            <w:hideMark/>
          </w:tcPr>
          <w:p w:rsidR="002B5E91" w:rsidRPr="00B5009A" w:rsidRDefault="002B5E91" w:rsidP="002B5E91">
            <w:pPr>
              <w:jc w:val="center"/>
              <w:rPr>
                <w:rFonts w:ascii="Sylfaen" w:hAnsi="Sylfaen" w:cs="Calibri"/>
                <w:bCs/>
                <w:color w:val="000000"/>
                <w:lang w:val="ka-GE"/>
              </w:rPr>
            </w:pPr>
            <w:r w:rsidRPr="00B5009A">
              <w:rPr>
                <w:rFonts w:ascii="Sylfaen" w:hAnsi="Sylfaen" w:cs="Calibri"/>
                <w:bCs/>
                <w:color w:val="000000"/>
                <w:lang w:val="ka-GE"/>
              </w:rPr>
              <w:t>-179.4</w:t>
            </w:r>
          </w:p>
        </w:tc>
        <w:tc>
          <w:tcPr>
            <w:tcW w:w="1295" w:type="dxa"/>
            <w:tcBorders>
              <w:top w:val="nil"/>
              <w:left w:val="nil"/>
              <w:bottom w:val="dotted" w:sz="4" w:space="0" w:color="auto"/>
              <w:right w:val="dotted" w:sz="4" w:space="0" w:color="auto"/>
            </w:tcBorders>
            <w:shd w:val="clear" w:color="auto" w:fill="auto"/>
            <w:hideMark/>
          </w:tcPr>
          <w:p w:rsidR="002B5E91" w:rsidRPr="00B5009A" w:rsidRDefault="002B5E91" w:rsidP="002B5E91">
            <w:pPr>
              <w:jc w:val="center"/>
              <w:rPr>
                <w:rFonts w:ascii="Sylfaen" w:hAnsi="Sylfaen" w:cs="Calibri"/>
                <w:bCs/>
                <w:color w:val="000000"/>
                <w:lang w:val="en-US"/>
              </w:rPr>
            </w:pPr>
            <w:r w:rsidRPr="00B5009A">
              <w:rPr>
                <w:rFonts w:ascii="Sylfaen" w:hAnsi="Sylfaen" w:cs="Calibri"/>
                <w:bCs/>
                <w:color w:val="000000"/>
                <w:lang w:val="ka-GE"/>
              </w:rPr>
              <w:t>77.0</w:t>
            </w:r>
            <w:r w:rsidRPr="00B5009A">
              <w:rPr>
                <w:rFonts w:ascii="Sylfaen" w:hAnsi="Sylfaen" w:cs="Calibri"/>
                <w:bCs/>
                <w:color w:val="000000"/>
                <w:lang w:val="en-US"/>
              </w:rPr>
              <w:t xml:space="preserve"> %</w:t>
            </w:r>
          </w:p>
        </w:tc>
      </w:tr>
      <w:tr w:rsidR="002B5E91" w:rsidRPr="00015417" w:rsidTr="002B5E91">
        <w:trPr>
          <w:trHeight w:val="300"/>
        </w:trPr>
        <w:tc>
          <w:tcPr>
            <w:tcW w:w="4965" w:type="dxa"/>
            <w:tcBorders>
              <w:top w:val="nil"/>
              <w:left w:val="dotted" w:sz="4" w:space="0" w:color="auto"/>
              <w:bottom w:val="dotted" w:sz="4" w:space="0" w:color="auto"/>
              <w:right w:val="dotted" w:sz="4" w:space="0" w:color="auto"/>
            </w:tcBorders>
            <w:shd w:val="clear" w:color="auto" w:fill="auto"/>
            <w:noWrap/>
            <w:vAlign w:val="center"/>
            <w:hideMark/>
          </w:tcPr>
          <w:p w:rsidR="002B5E91" w:rsidRPr="00B5009A" w:rsidRDefault="002B5E91" w:rsidP="002B5E91">
            <w:pPr>
              <w:ind w:firstLineChars="100" w:firstLine="200"/>
              <w:rPr>
                <w:rFonts w:ascii="Sylfaen" w:hAnsi="Sylfaen" w:cs="Calibri"/>
                <w:color w:val="000000"/>
                <w:lang w:val="en-US"/>
              </w:rPr>
            </w:pPr>
            <w:r w:rsidRPr="00B5009A">
              <w:rPr>
                <w:rFonts w:ascii="Sylfaen" w:hAnsi="Sylfaen" w:cs="Calibri"/>
                <w:color w:val="000000"/>
                <w:lang w:val="en-US"/>
              </w:rPr>
              <w:t>დამატებული ღირებულების გადასახადი</w:t>
            </w:r>
          </w:p>
        </w:tc>
        <w:tc>
          <w:tcPr>
            <w:tcW w:w="1775" w:type="dxa"/>
            <w:tcBorders>
              <w:top w:val="nil"/>
              <w:left w:val="nil"/>
              <w:bottom w:val="dotted" w:sz="4" w:space="0" w:color="auto"/>
              <w:right w:val="dotted" w:sz="4" w:space="0" w:color="auto"/>
            </w:tcBorders>
            <w:shd w:val="clear" w:color="auto" w:fill="auto"/>
            <w:hideMark/>
          </w:tcPr>
          <w:p w:rsidR="002B5E91" w:rsidRPr="00B5009A" w:rsidRDefault="002B5E91" w:rsidP="002B5E91">
            <w:pPr>
              <w:jc w:val="center"/>
              <w:rPr>
                <w:rFonts w:ascii="Sylfaen" w:hAnsi="Sylfaen" w:cs="Calibri"/>
                <w:bCs/>
                <w:color w:val="000000"/>
                <w:lang w:val="ka-GE"/>
              </w:rPr>
            </w:pPr>
            <w:r w:rsidRPr="00B5009A">
              <w:rPr>
                <w:rFonts w:ascii="Sylfaen" w:hAnsi="Sylfaen" w:cs="Calibri"/>
                <w:bCs/>
                <w:color w:val="000000"/>
                <w:lang w:val="ka-GE"/>
              </w:rPr>
              <w:t>4,036.0</w:t>
            </w:r>
          </w:p>
        </w:tc>
        <w:tc>
          <w:tcPr>
            <w:tcW w:w="1480" w:type="dxa"/>
            <w:tcBorders>
              <w:top w:val="nil"/>
              <w:left w:val="nil"/>
              <w:bottom w:val="dotted" w:sz="4" w:space="0" w:color="auto"/>
              <w:right w:val="dotted" w:sz="4" w:space="0" w:color="auto"/>
            </w:tcBorders>
            <w:shd w:val="clear" w:color="auto" w:fill="auto"/>
            <w:hideMark/>
          </w:tcPr>
          <w:p w:rsidR="002B5E91" w:rsidRPr="00B5009A" w:rsidRDefault="002B5E91" w:rsidP="002B5E91">
            <w:pPr>
              <w:jc w:val="center"/>
              <w:rPr>
                <w:rFonts w:ascii="Sylfaen" w:hAnsi="Sylfaen" w:cs="Calibri"/>
                <w:bCs/>
                <w:color w:val="000000"/>
                <w:lang w:val="ka-GE"/>
              </w:rPr>
            </w:pPr>
            <w:r w:rsidRPr="00B5009A">
              <w:rPr>
                <w:rFonts w:ascii="Sylfaen" w:hAnsi="Sylfaen" w:cs="Calibri"/>
                <w:bCs/>
                <w:color w:val="000000"/>
                <w:lang w:val="ka-GE"/>
              </w:rPr>
              <w:t>2,719.6</w:t>
            </w:r>
          </w:p>
        </w:tc>
        <w:tc>
          <w:tcPr>
            <w:tcW w:w="1480" w:type="dxa"/>
            <w:tcBorders>
              <w:top w:val="nil"/>
              <w:left w:val="nil"/>
              <w:bottom w:val="dotted" w:sz="4" w:space="0" w:color="auto"/>
              <w:right w:val="dotted" w:sz="4" w:space="0" w:color="auto"/>
            </w:tcBorders>
            <w:shd w:val="clear" w:color="auto" w:fill="auto"/>
            <w:hideMark/>
          </w:tcPr>
          <w:p w:rsidR="002B5E91" w:rsidRPr="00B5009A" w:rsidRDefault="002B5E91" w:rsidP="002B5E91">
            <w:pPr>
              <w:jc w:val="center"/>
              <w:rPr>
                <w:rFonts w:ascii="Sylfaen" w:hAnsi="Sylfaen" w:cs="Calibri"/>
                <w:bCs/>
                <w:color w:val="000000"/>
                <w:lang w:val="ka-GE"/>
              </w:rPr>
            </w:pPr>
            <w:r w:rsidRPr="00B5009A">
              <w:rPr>
                <w:rFonts w:ascii="Sylfaen" w:hAnsi="Sylfaen" w:cs="Calibri"/>
                <w:bCs/>
                <w:color w:val="000000"/>
                <w:lang w:val="ka-GE"/>
              </w:rPr>
              <w:t>-1,316.4</w:t>
            </w:r>
          </w:p>
        </w:tc>
        <w:tc>
          <w:tcPr>
            <w:tcW w:w="1295" w:type="dxa"/>
            <w:tcBorders>
              <w:top w:val="nil"/>
              <w:left w:val="nil"/>
              <w:bottom w:val="dotted" w:sz="4" w:space="0" w:color="auto"/>
              <w:right w:val="dotted" w:sz="4" w:space="0" w:color="auto"/>
            </w:tcBorders>
            <w:shd w:val="clear" w:color="auto" w:fill="auto"/>
            <w:hideMark/>
          </w:tcPr>
          <w:p w:rsidR="002B5E91" w:rsidRPr="00B5009A" w:rsidRDefault="002B5E91" w:rsidP="002B5E91">
            <w:pPr>
              <w:jc w:val="center"/>
              <w:rPr>
                <w:rFonts w:ascii="Sylfaen" w:hAnsi="Sylfaen" w:cs="Calibri"/>
                <w:bCs/>
                <w:color w:val="000000"/>
                <w:lang w:val="en-US"/>
              </w:rPr>
            </w:pPr>
            <w:r w:rsidRPr="00B5009A">
              <w:rPr>
                <w:rFonts w:ascii="Sylfaen" w:hAnsi="Sylfaen" w:cs="Calibri"/>
                <w:bCs/>
                <w:color w:val="000000"/>
                <w:lang w:val="ka-GE"/>
              </w:rPr>
              <w:t>67.4</w:t>
            </w:r>
            <w:r w:rsidRPr="00B5009A">
              <w:rPr>
                <w:rFonts w:ascii="Sylfaen" w:hAnsi="Sylfaen" w:cs="Calibri"/>
                <w:bCs/>
                <w:color w:val="000000"/>
                <w:lang w:val="en-US"/>
              </w:rPr>
              <w:t xml:space="preserve"> %</w:t>
            </w:r>
          </w:p>
        </w:tc>
      </w:tr>
      <w:tr w:rsidR="002B5E91" w:rsidRPr="00015417" w:rsidTr="002B5E91">
        <w:trPr>
          <w:trHeight w:val="300"/>
        </w:trPr>
        <w:tc>
          <w:tcPr>
            <w:tcW w:w="4965" w:type="dxa"/>
            <w:tcBorders>
              <w:top w:val="nil"/>
              <w:left w:val="dotted" w:sz="4" w:space="0" w:color="auto"/>
              <w:bottom w:val="dotted" w:sz="4" w:space="0" w:color="auto"/>
              <w:right w:val="dotted" w:sz="4" w:space="0" w:color="auto"/>
            </w:tcBorders>
            <w:shd w:val="clear" w:color="auto" w:fill="auto"/>
            <w:noWrap/>
            <w:vAlign w:val="center"/>
            <w:hideMark/>
          </w:tcPr>
          <w:p w:rsidR="002B5E91" w:rsidRPr="00B5009A" w:rsidRDefault="002B5E91" w:rsidP="002B5E91">
            <w:pPr>
              <w:ind w:firstLineChars="100" w:firstLine="200"/>
              <w:rPr>
                <w:rFonts w:ascii="Sylfaen" w:hAnsi="Sylfaen" w:cs="Calibri"/>
                <w:color w:val="000000"/>
                <w:lang w:val="en-US"/>
              </w:rPr>
            </w:pPr>
            <w:r w:rsidRPr="00B5009A">
              <w:rPr>
                <w:rFonts w:ascii="Sylfaen" w:hAnsi="Sylfaen" w:cs="Calibri"/>
                <w:color w:val="000000"/>
                <w:lang w:val="en-US"/>
              </w:rPr>
              <w:t>აქციზი</w:t>
            </w:r>
          </w:p>
        </w:tc>
        <w:tc>
          <w:tcPr>
            <w:tcW w:w="1775" w:type="dxa"/>
            <w:tcBorders>
              <w:top w:val="nil"/>
              <w:left w:val="nil"/>
              <w:bottom w:val="dotted" w:sz="4" w:space="0" w:color="auto"/>
              <w:right w:val="dotted" w:sz="4" w:space="0" w:color="auto"/>
            </w:tcBorders>
            <w:shd w:val="clear" w:color="auto" w:fill="auto"/>
            <w:hideMark/>
          </w:tcPr>
          <w:p w:rsidR="002B5E91" w:rsidRPr="00B5009A" w:rsidRDefault="002B5E91" w:rsidP="002B5E91">
            <w:pPr>
              <w:jc w:val="center"/>
              <w:rPr>
                <w:rFonts w:ascii="Sylfaen" w:hAnsi="Sylfaen" w:cs="Calibri"/>
                <w:bCs/>
                <w:color w:val="000000"/>
                <w:lang w:val="ka-GE"/>
              </w:rPr>
            </w:pPr>
            <w:r w:rsidRPr="00B5009A">
              <w:rPr>
                <w:rFonts w:ascii="Sylfaen" w:hAnsi="Sylfaen" w:cs="Calibri"/>
                <w:bCs/>
                <w:color w:val="000000"/>
                <w:lang w:val="ka-GE"/>
              </w:rPr>
              <w:t>1,462.0</w:t>
            </w:r>
          </w:p>
        </w:tc>
        <w:tc>
          <w:tcPr>
            <w:tcW w:w="1480" w:type="dxa"/>
            <w:tcBorders>
              <w:top w:val="nil"/>
              <w:left w:val="nil"/>
              <w:bottom w:val="dotted" w:sz="4" w:space="0" w:color="auto"/>
              <w:right w:val="dotted" w:sz="4" w:space="0" w:color="auto"/>
            </w:tcBorders>
            <w:shd w:val="clear" w:color="auto" w:fill="auto"/>
            <w:hideMark/>
          </w:tcPr>
          <w:p w:rsidR="002B5E91" w:rsidRPr="00B5009A" w:rsidRDefault="002B5E91" w:rsidP="002B5E91">
            <w:pPr>
              <w:jc w:val="center"/>
              <w:rPr>
                <w:rFonts w:ascii="Sylfaen" w:hAnsi="Sylfaen" w:cs="Calibri"/>
                <w:bCs/>
                <w:color w:val="000000"/>
                <w:lang w:val="ka-GE"/>
              </w:rPr>
            </w:pPr>
            <w:r w:rsidRPr="00B5009A">
              <w:rPr>
                <w:rFonts w:ascii="Sylfaen" w:hAnsi="Sylfaen" w:cs="Calibri"/>
                <w:bCs/>
                <w:color w:val="000000"/>
                <w:lang w:val="ka-GE"/>
              </w:rPr>
              <w:t>859.6</w:t>
            </w:r>
          </w:p>
        </w:tc>
        <w:tc>
          <w:tcPr>
            <w:tcW w:w="1480" w:type="dxa"/>
            <w:tcBorders>
              <w:top w:val="nil"/>
              <w:left w:val="nil"/>
              <w:bottom w:val="dotted" w:sz="4" w:space="0" w:color="auto"/>
              <w:right w:val="dotted" w:sz="4" w:space="0" w:color="auto"/>
            </w:tcBorders>
            <w:shd w:val="clear" w:color="auto" w:fill="auto"/>
            <w:hideMark/>
          </w:tcPr>
          <w:p w:rsidR="002B5E91" w:rsidRPr="00B5009A" w:rsidRDefault="002B5E91" w:rsidP="002B5E91">
            <w:pPr>
              <w:jc w:val="center"/>
              <w:rPr>
                <w:rFonts w:ascii="Sylfaen" w:hAnsi="Sylfaen" w:cs="Calibri"/>
                <w:bCs/>
                <w:color w:val="000000"/>
                <w:lang w:val="ka-GE"/>
              </w:rPr>
            </w:pPr>
            <w:r w:rsidRPr="00B5009A">
              <w:rPr>
                <w:rFonts w:ascii="Sylfaen" w:hAnsi="Sylfaen" w:cs="Calibri"/>
                <w:bCs/>
                <w:color w:val="000000"/>
                <w:lang w:val="ka-GE"/>
              </w:rPr>
              <w:t>-602.4</w:t>
            </w:r>
          </w:p>
        </w:tc>
        <w:tc>
          <w:tcPr>
            <w:tcW w:w="1295" w:type="dxa"/>
            <w:tcBorders>
              <w:top w:val="nil"/>
              <w:left w:val="nil"/>
              <w:bottom w:val="dotted" w:sz="4" w:space="0" w:color="auto"/>
              <w:right w:val="dotted" w:sz="4" w:space="0" w:color="auto"/>
            </w:tcBorders>
            <w:shd w:val="clear" w:color="auto" w:fill="auto"/>
            <w:hideMark/>
          </w:tcPr>
          <w:p w:rsidR="002B5E91" w:rsidRPr="00B5009A" w:rsidRDefault="002B5E91" w:rsidP="002B5E91">
            <w:pPr>
              <w:jc w:val="center"/>
              <w:rPr>
                <w:rFonts w:ascii="Sylfaen" w:hAnsi="Sylfaen" w:cs="Calibri"/>
                <w:bCs/>
                <w:color w:val="000000"/>
                <w:lang w:val="en-US"/>
              </w:rPr>
            </w:pPr>
            <w:r w:rsidRPr="00B5009A">
              <w:rPr>
                <w:rFonts w:ascii="Sylfaen" w:hAnsi="Sylfaen" w:cs="Calibri"/>
                <w:bCs/>
                <w:color w:val="000000"/>
                <w:lang w:val="ka-GE"/>
              </w:rPr>
              <w:t>58.8</w:t>
            </w:r>
            <w:r w:rsidRPr="00B5009A">
              <w:rPr>
                <w:rFonts w:ascii="Sylfaen" w:hAnsi="Sylfaen" w:cs="Calibri"/>
                <w:bCs/>
                <w:color w:val="000000"/>
                <w:lang w:val="en-US"/>
              </w:rPr>
              <w:t xml:space="preserve"> %</w:t>
            </w:r>
          </w:p>
        </w:tc>
      </w:tr>
      <w:tr w:rsidR="002B5E91" w:rsidRPr="00015417" w:rsidTr="002B5E91">
        <w:trPr>
          <w:trHeight w:val="300"/>
        </w:trPr>
        <w:tc>
          <w:tcPr>
            <w:tcW w:w="4965" w:type="dxa"/>
            <w:tcBorders>
              <w:top w:val="nil"/>
              <w:left w:val="dotted" w:sz="4" w:space="0" w:color="auto"/>
              <w:bottom w:val="dotted" w:sz="4" w:space="0" w:color="auto"/>
              <w:right w:val="dotted" w:sz="4" w:space="0" w:color="auto"/>
            </w:tcBorders>
            <w:shd w:val="clear" w:color="auto" w:fill="auto"/>
            <w:noWrap/>
            <w:vAlign w:val="center"/>
            <w:hideMark/>
          </w:tcPr>
          <w:p w:rsidR="002B5E91" w:rsidRPr="00B5009A" w:rsidRDefault="002B5E91" w:rsidP="002B5E91">
            <w:pPr>
              <w:ind w:firstLineChars="100" w:firstLine="200"/>
              <w:rPr>
                <w:rFonts w:ascii="Sylfaen" w:hAnsi="Sylfaen" w:cs="Calibri"/>
                <w:color w:val="000000"/>
                <w:lang w:val="en-US"/>
              </w:rPr>
            </w:pPr>
            <w:r w:rsidRPr="00B5009A">
              <w:rPr>
                <w:rFonts w:ascii="Sylfaen" w:hAnsi="Sylfaen" w:cs="Calibri"/>
                <w:color w:val="000000"/>
                <w:lang w:val="en-US"/>
              </w:rPr>
              <w:t>იმპორტის გადასახადი</w:t>
            </w:r>
          </w:p>
        </w:tc>
        <w:tc>
          <w:tcPr>
            <w:tcW w:w="1775" w:type="dxa"/>
            <w:tcBorders>
              <w:top w:val="nil"/>
              <w:left w:val="nil"/>
              <w:bottom w:val="dotted" w:sz="4" w:space="0" w:color="auto"/>
              <w:right w:val="dotted" w:sz="4" w:space="0" w:color="auto"/>
            </w:tcBorders>
            <w:shd w:val="clear" w:color="auto" w:fill="auto"/>
            <w:hideMark/>
          </w:tcPr>
          <w:p w:rsidR="002B5E91" w:rsidRPr="00B5009A" w:rsidRDefault="002B5E91" w:rsidP="002B5E91">
            <w:pPr>
              <w:jc w:val="center"/>
              <w:rPr>
                <w:rFonts w:ascii="Sylfaen" w:hAnsi="Sylfaen" w:cs="Calibri"/>
                <w:bCs/>
                <w:color w:val="000000"/>
                <w:lang w:val="ka-GE"/>
              </w:rPr>
            </w:pPr>
            <w:r w:rsidRPr="00B5009A">
              <w:rPr>
                <w:rFonts w:ascii="Sylfaen" w:hAnsi="Sylfaen" w:cs="Calibri"/>
                <w:bCs/>
                <w:color w:val="000000"/>
                <w:lang w:val="ka-GE"/>
              </w:rPr>
              <w:t>83.0</w:t>
            </w:r>
          </w:p>
        </w:tc>
        <w:tc>
          <w:tcPr>
            <w:tcW w:w="1480" w:type="dxa"/>
            <w:tcBorders>
              <w:top w:val="nil"/>
              <w:left w:val="nil"/>
              <w:bottom w:val="dotted" w:sz="4" w:space="0" w:color="auto"/>
              <w:right w:val="dotted" w:sz="4" w:space="0" w:color="auto"/>
            </w:tcBorders>
            <w:shd w:val="clear" w:color="auto" w:fill="auto"/>
            <w:hideMark/>
          </w:tcPr>
          <w:p w:rsidR="002B5E91" w:rsidRPr="00B5009A" w:rsidRDefault="002B5E91" w:rsidP="002B5E91">
            <w:pPr>
              <w:jc w:val="center"/>
              <w:rPr>
                <w:rFonts w:ascii="Sylfaen" w:hAnsi="Sylfaen" w:cs="Calibri"/>
                <w:bCs/>
                <w:color w:val="000000"/>
                <w:lang w:val="ka-GE"/>
              </w:rPr>
            </w:pPr>
            <w:r w:rsidRPr="00B5009A">
              <w:rPr>
                <w:rFonts w:ascii="Sylfaen" w:hAnsi="Sylfaen" w:cs="Calibri"/>
                <w:bCs/>
                <w:color w:val="000000"/>
                <w:lang w:val="ka-GE"/>
              </w:rPr>
              <w:t>50.0</w:t>
            </w:r>
          </w:p>
        </w:tc>
        <w:tc>
          <w:tcPr>
            <w:tcW w:w="1480" w:type="dxa"/>
            <w:tcBorders>
              <w:top w:val="nil"/>
              <w:left w:val="nil"/>
              <w:bottom w:val="dotted" w:sz="4" w:space="0" w:color="auto"/>
              <w:right w:val="dotted" w:sz="4" w:space="0" w:color="auto"/>
            </w:tcBorders>
            <w:shd w:val="clear" w:color="auto" w:fill="auto"/>
            <w:hideMark/>
          </w:tcPr>
          <w:p w:rsidR="002B5E91" w:rsidRPr="00B5009A" w:rsidRDefault="002B5E91" w:rsidP="002B5E91">
            <w:pPr>
              <w:jc w:val="center"/>
              <w:rPr>
                <w:rFonts w:ascii="Sylfaen" w:hAnsi="Sylfaen" w:cs="Calibri"/>
                <w:bCs/>
                <w:color w:val="000000"/>
                <w:lang w:val="ka-GE"/>
              </w:rPr>
            </w:pPr>
            <w:r w:rsidRPr="00B5009A">
              <w:rPr>
                <w:rFonts w:ascii="Sylfaen" w:hAnsi="Sylfaen" w:cs="Calibri"/>
                <w:bCs/>
                <w:color w:val="000000"/>
                <w:lang w:val="ka-GE"/>
              </w:rPr>
              <w:t>-33.0</w:t>
            </w:r>
          </w:p>
        </w:tc>
        <w:tc>
          <w:tcPr>
            <w:tcW w:w="1295" w:type="dxa"/>
            <w:tcBorders>
              <w:top w:val="nil"/>
              <w:left w:val="nil"/>
              <w:bottom w:val="dotted" w:sz="4" w:space="0" w:color="auto"/>
              <w:right w:val="dotted" w:sz="4" w:space="0" w:color="auto"/>
            </w:tcBorders>
            <w:shd w:val="clear" w:color="auto" w:fill="auto"/>
            <w:hideMark/>
          </w:tcPr>
          <w:p w:rsidR="002B5E91" w:rsidRPr="00B5009A" w:rsidRDefault="002B5E91" w:rsidP="002B5E91">
            <w:pPr>
              <w:jc w:val="center"/>
              <w:rPr>
                <w:rFonts w:ascii="Sylfaen" w:hAnsi="Sylfaen" w:cs="Calibri"/>
                <w:bCs/>
                <w:color w:val="000000"/>
                <w:lang w:val="en-US"/>
              </w:rPr>
            </w:pPr>
            <w:r w:rsidRPr="00B5009A">
              <w:rPr>
                <w:rFonts w:ascii="Sylfaen" w:hAnsi="Sylfaen" w:cs="Calibri"/>
                <w:bCs/>
                <w:color w:val="000000"/>
                <w:lang w:val="ka-GE"/>
              </w:rPr>
              <w:t>60.2</w:t>
            </w:r>
            <w:r w:rsidRPr="00B5009A">
              <w:rPr>
                <w:rFonts w:ascii="Sylfaen" w:hAnsi="Sylfaen" w:cs="Calibri"/>
                <w:bCs/>
                <w:color w:val="000000"/>
                <w:lang w:val="en-US"/>
              </w:rPr>
              <w:t xml:space="preserve"> %</w:t>
            </w:r>
          </w:p>
        </w:tc>
      </w:tr>
      <w:tr w:rsidR="002B5E91" w:rsidRPr="00015417" w:rsidTr="002B5E91">
        <w:trPr>
          <w:trHeight w:val="300"/>
        </w:trPr>
        <w:tc>
          <w:tcPr>
            <w:tcW w:w="4965" w:type="dxa"/>
            <w:tcBorders>
              <w:top w:val="nil"/>
              <w:left w:val="dotted" w:sz="4" w:space="0" w:color="auto"/>
              <w:bottom w:val="dotted" w:sz="4" w:space="0" w:color="auto"/>
              <w:right w:val="dotted" w:sz="4" w:space="0" w:color="auto"/>
            </w:tcBorders>
            <w:shd w:val="clear" w:color="auto" w:fill="auto"/>
            <w:noWrap/>
            <w:vAlign w:val="center"/>
            <w:hideMark/>
          </w:tcPr>
          <w:p w:rsidR="002B5E91" w:rsidRPr="00B5009A" w:rsidRDefault="002B5E91" w:rsidP="002B5E91">
            <w:pPr>
              <w:ind w:firstLineChars="100" w:firstLine="200"/>
              <w:rPr>
                <w:rFonts w:ascii="Sylfaen" w:hAnsi="Sylfaen" w:cs="Calibri"/>
                <w:color w:val="000000"/>
                <w:lang w:val="en-US"/>
              </w:rPr>
            </w:pPr>
            <w:r w:rsidRPr="00B5009A">
              <w:rPr>
                <w:rFonts w:ascii="Sylfaen" w:hAnsi="Sylfaen" w:cs="Calibri"/>
                <w:color w:val="000000"/>
                <w:lang w:val="en-US"/>
              </w:rPr>
              <w:t>სხვა გადასახადი</w:t>
            </w:r>
          </w:p>
        </w:tc>
        <w:tc>
          <w:tcPr>
            <w:tcW w:w="1775" w:type="dxa"/>
            <w:tcBorders>
              <w:top w:val="nil"/>
              <w:left w:val="nil"/>
              <w:bottom w:val="dotted" w:sz="4" w:space="0" w:color="auto"/>
              <w:right w:val="dotted" w:sz="4" w:space="0" w:color="auto"/>
            </w:tcBorders>
            <w:shd w:val="clear" w:color="auto" w:fill="auto"/>
            <w:hideMark/>
          </w:tcPr>
          <w:p w:rsidR="002B5E91" w:rsidRPr="00B5009A" w:rsidRDefault="002B5E91" w:rsidP="002B5E91">
            <w:pPr>
              <w:jc w:val="center"/>
              <w:rPr>
                <w:rFonts w:ascii="Sylfaen" w:hAnsi="Sylfaen" w:cs="Calibri"/>
                <w:bCs/>
                <w:color w:val="000000"/>
                <w:lang w:val="ka-GE"/>
              </w:rPr>
            </w:pPr>
            <w:r w:rsidRPr="00B5009A">
              <w:rPr>
                <w:rFonts w:ascii="Sylfaen" w:hAnsi="Sylfaen" w:cs="Calibri"/>
                <w:bCs/>
                <w:color w:val="000000"/>
                <w:lang w:val="ka-GE"/>
              </w:rPr>
              <w:t>117.0</w:t>
            </w:r>
          </w:p>
        </w:tc>
        <w:tc>
          <w:tcPr>
            <w:tcW w:w="1480" w:type="dxa"/>
            <w:tcBorders>
              <w:top w:val="nil"/>
              <w:left w:val="nil"/>
              <w:bottom w:val="dotted" w:sz="4" w:space="0" w:color="auto"/>
              <w:right w:val="dotted" w:sz="4" w:space="0" w:color="auto"/>
            </w:tcBorders>
            <w:shd w:val="clear" w:color="auto" w:fill="auto"/>
            <w:hideMark/>
          </w:tcPr>
          <w:p w:rsidR="002B5E91" w:rsidRPr="00B5009A" w:rsidRDefault="002B5E91" w:rsidP="002B5E91">
            <w:pPr>
              <w:jc w:val="center"/>
              <w:rPr>
                <w:rFonts w:ascii="Sylfaen" w:hAnsi="Sylfaen" w:cs="Calibri"/>
                <w:bCs/>
                <w:color w:val="000000"/>
                <w:lang w:val="ka-GE"/>
              </w:rPr>
            </w:pPr>
            <w:r w:rsidRPr="00B5009A">
              <w:rPr>
                <w:rFonts w:ascii="Sylfaen" w:hAnsi="Sylfaen" w:cs="Calibri"/>
                <w:bCs/>
                <w:color w:val="000000"/>
                <w:lang w:val="ka-GE"/>
              </w:rPr>
              <w:t>-12.1</w:t>
            </w:r>
          </w:p>
        </w:tc>
        <w:tc>
          <w:tcPr>
            <w:tcW w:w="1480" w:type="dxa"/>
            <w:tcBorders>
              <w:top w:val="nil"/>
              <w:left w:val="nil"/>
              <w:bottom w:val="dotted" w:sz="4" w:space="0" w:color="auto"/>
              <w:right w:val="dotted" w:sz="4" w:space="0" w:color="auto"/>
            </w:tcBorders>
            <w:shd w:val="clear" w:color="auto" w:fill="auto"/>
            <w:hideMark/>
          </w:tcPr>
          <w:p w:rsidR="002B5E91" w:rsidRPr="00B5009A" w:rsidRDefault="002B5E91" w:rsidP="002B5E91">
            <w:pPr>
              <w:jc w:val="center"/>
              <w:rPr>
                <w:rFonts w:ascii="Sylfaen" w:hAnsi="Sylfaen" w:cs="Calibri"/>
                <w:bCs/>
                <w:color w:val="000000"/>
                <w:lang w:val="ka-GE"/>
              </w:rPr>
            </w:pPr>
            <w:r w:rsidRPr="00B5009A">
              <w:rPr>
                <w:rFonts w:ascii="Sylfaen" w:hAnsi="Sylfaen" w:cs="Calibri"/>
                <w:bCs/>
                <w:color w:val="000000"/>
                <w:lang w:val="ka-GE"/>
              </w:rPr>
              <w:t>-129.1</w:t>
            </w:r>
          </w:p>
        </w:tc>
        <w:tc>
          <w:tcPr>
            <w:tcW w:w="1295" w:type="dxa"/>
            <w:tcBorders>
              <w:top w:val="nil"/>
              <w:left w:val="nil"/>
              <w:bottom w:val="dotted" w:sz="4" w:space="0" w:color="auto"/>
              <w:right w:val="dotted" w:sz="4" w:space="0" w:color="auto"/>
            </w:tcBorders>
            <w:shd w:val="clear" w:color="auto" w:fill="auto"/>
            <w:hideMark/>
          </w:tcPr>
          <w:p w:rsidR="002B5E91" w:rsidRPr="00B5009A" w:rsidRDefault="002B5E91" w:rsidP="002B5E91">
            <w:pPr>
              <w:jc w:val="center"/>
              <w:rPr>
                <w:rFonts w:ascii="Sylfaen" w:hAnsi="Sylfaen" w:cs="Calibri"/>
                <w:bCs/>
                <w:color w:val="000000"/>
                <w:lang w:val="en-US"/>
              </w:rPr>
            </w:pPr>
            <w:r w:rsidRPr="00B5009A">
              <w:rPr>
                <w:rFonts w:ascii="Sylfaen" w:hAnsi="Sylfaen" w:cs="Calibri"/>
                <w:bCs/>
                <w:color w:val="000000"/>
                <w:lang w:val="ka-GE"/>
              </w:rPr>
              <w:t>-10.3</w:t>
            </w:r>
            <w:r w:rsidRPr="00B5009A">
              <w:rPr>
                <w:rFonts w:ascii="Sylfaen" w:hAnsi="Sylfaen" w:cs="Calibri"/>
                <w:bCs/>
                <w:color w:val="000000"/>
                <w:lang w:val="en-US"/>
              </w:rPr>
              <w:t xml:space="preserve"> %</w:t>
            </w:r>
          </w:p>
        </w:tc>
      </w:tr>
    </w:tbl>
    <w:p w:rsidR="002B5E91" w:rsidRPr="00FC6676" w:rsidRDefault="002B5E91" w:rsidP="000378F9">
      <w:pPr>
        <w:spacing w:line="276" w:lineRule="auto"/>
        <w:ind w:firstLine="720"/>
        <w:jc w:val="both"/>
        <w:rPr>
          <w:rFonts w:ascii="Sylfaen" w:hAnsi="Sylfaen"/>
          <w:highlight w:val="yellow"/>
          <w:lang w:val="ka-GE"/>
        </w:rPr>
      </w:pPr>
    </w:p>
    <w:p w:rsidR="002B5E91" w:rsidRPr="001D0E5E" w:rsidRDefault="002B5E91" w:rsidP="002B5E91">
      <w:pPr>
        <w:pStyle w:val="Default"/>
        <w:spacing w:line="276" w:lineRule="auto"/>
        <w:ind w:firstLine="720"/>
        <w:jc w:val="both"/>
        <w:rPr>
          <w:color w:val="auto"/>
          <w:sz w:val="22"/>
          <w:szCs w:val="22"/>
          <w:lang w:val="ka-GE"/>
        </w:rPr>
      </w:pPr>
      <w:r w:rsidRPr="001D0E5E">
        <w:rPr>
          <w:b/>
          <w:color w:val="auto"/>
          <w:sz w:val="22"/>
          <w:szCs w:val="22"/>
        </w:rPr>
        <w:t>გრანტების</w:t>
      </w:r>
      <w:r w:rsidRPr="001D0E5E">
        <w:rPr>
          <w:color w:val="auto"/>
          <w:sz w:val="22"/>
          <w:szCs w:val="22"/>
        </w:rPr>
        <w:t xml:space="preserve"> 201</w:t>
      </w:r>
      <w:r>
        <w:rPr>
          <w:color w:val="auto"/>
          <w:sz w:val="22"/>
          <w:szCs w:val="22"/>
        </w:rPr>
        <w:t>9</w:t>
      </w:r>
      <w:r w:rsidRPr="001D0E5E">
        <w:rPr>
          <w:color w:val="auto"/>
          <w:sz w:val="22"/>
          <w:szCs w:val="22"/>
        </w:rPr>
        <w:t xml:space="preserve"> წლის საპროგნოზო მაჩვენებელი განისაზღვრა </w:t>
      </w:r>
      <w:r>
        <w:rPr>
          <w:color w:val="auto"/>
          <w:sz w:val="22"/>
          <w:szCs w:val="22"/>
          <w:lang w:val="ka-GE"/>
        </w:rPr>
        <w:t>382</w:t>
      </w:r>
      <w:r>
        <w:rPr>
          <w:color w:val="auto"/>
          <w:sz w:val="22"/>
          <w:szCs w:val="22"/>
        </w:rPr>
        <w:t>.7</w:t>
      </w:r>
      <w:r w:rsidRPr="001D0E5E">
        <w:rPr>
          <w:color w:val="auto"/>
          <w:sz w:val="22"/>
          <w:szCs w:val="22"/>
        </w:rPr>
        <w:t xml:space="preserve"> მლნ ლარით, საანგარიშო პერიოდში მობილიზებულ იქნა </w:t>
      </w:r>
      <w:r>
        <w:rPr>
          <w:color w:val="auto"/>
          <w:sz w:val="22"/>
          <w:szCs w:val="22"/>
          <w:lang w:val="ka-GE"/>
        </w:rPr>
        <w:t>290</w:t>
      </w:r>
      <w:r>
        <w:rPr>
          <w:color w:val="auto"/>
          <w:sz w:val="22"/>
          <w:szCs w:val="22"/>
        </w:rPr>
        <w:t>.7</w:t>
      </w:r>
      <w:r w:rsidRPr="001D0E5E">
        <w:rPr>
          <w:color w:val="auto"/>
          <w:sz w:val="22"/>
          <w:szCs w:val="22"/>
        </w:rPr>
        <w:t xml:space="preserve"> მლნ ლარი (მ</w:t>
      </w:r>
      <w:r w:rsidRPr="001D0E5E">
        <w:rPr>
          <w:color w:val="auto"/>
          <w:sz w:val="22"/>
          <w:szCs w:val="22"/>
          <w:lang w:val="ka-GE"/>
        </w:rPr>
        <w:t>.</w:t>
      </w:r>
      <w:r w:rsidRPr="001D0E5E">
        <w:rPr>
          <w:color w:val="auto"/>
          <w:sz w:val="22"/>
          <w:szCs w:val="22"/>
        </w:rPr>
        <w:t>შ. გათვალისწინებულია წლის განმავლობაში მი</w:t>
      </w:r>
      <w:r w:rsidRPr="001D0E5E">
        <w:rPr>
          <w:color w:val="auto"/>
          <w:sz w:val="22"/>
          <w:szCs w:val="22"/>
          <w:lang w:val="ka-GE"/>
        </w:rPr>
        <w:t>ღ</w:t>
      </w:r>
      <w:r w:rsidRPr="001D0E5E">
        <w:rPr>
          <w:color w:val="auto"/>
          <w:sz w:val="22"/>
          <w:szCs w:val="22"/>
        </w:rPr>
        <w:t>ებული მიზნობრივი გრანტები), ანუ საპროგნოზო მაჩვენებლის</w:t>
      </w:r>
      <w:r>
        <w:rPr>
          <w:color w:val="auto"/>
          <w:sz w:val="22"/>
          <w:szCs w:val="22"/>
        </w:rPr>
        <w:t xml:space="preserve"> </w:t>
      </w:r>
      <w:r>
        <w:rPr>
          <w:color w:val="auto"/>
          <w:sz w:val="22"/>
          <w:szCs w:val="22"/>
          <w:lang w:val="ka-GE"/>
        </w:rPr>
        <w:t>76.0</w:t>
      </w:r>
      <w:r w:rsidRPr="001D0E5E">
        <w:rPr>
          <w:color w:val="auto"/>
          <w:sz w:val="22"/>
          <w:szCs w:val="22"/>
          <w:lang w:val="ka-GE"/>
        </w:rPr>
        <w:t>%. მათ შორის:</w:t>
      </w:r>
    </w:p>
    <w:p w:rsidR="002B5E91" w:rsidRDefault="002B5E91" w:rsidP="002B5E91">
      <w:pPr>
        <w:pStyle w:val="Default"/>
        <w:spacing w:line="276" w:lineRule="auto"/>
        <w:ind w:left="1500"/>
        <w:jc w:val="both"/>
        <w:rPr>
          <w:i/>
          <w:color w:val="FF0000"/>
          <w:sz w:val="22"/>
          <w:szCs w:val="22"/>
          <w:lang w:val="ka-GE"/>
        </w:rPr>
      </w:pPr>
    </w:p>
    <w:p w:rsidR="002B5E91" w:rsidRPr="00977C3A" w:rsidRDefault="002B5E91" w:rsidP="002B5E91">
      <w:pPr>
        <w:pStyle w:val="Default"/>
        <w:numPr>
          <w:ilvl w:val="0"/>
          <w:numId w:val="44"/>
        </w:numPr>
        <w:spacing w:line="276" w:lineRule="auto"/>
        <w:jc w:val="both"/>
        <w:rPr>
          <w:i/>
          <w:color w:val="000000" w:themeColor="text1"/>
          <w:sz w:val="22"/>
          <w:szCs w:val="22"/>
          <w:lang w:val="ka-GE"/>
        </w:rPr>
      </w:pPr>
      <w:r w:rsidRPr="00977C3A">
        <w:rPr>
          <w:i/>
          <w:color w:val="000000" w:themeColor="text1"/>
          <w:sz w:val="22"/>
          <w:szCs w:val="22"/>
          <w:lang w:val="ka-GE"/>
        </w:rPr>
        <w:t>ბიუჯეტის მხარდამჭრი გრანტები 1</w:t>
      </w:r>
      <w:r w:rsidR="00977C3A" w:rsidRPr="00977C3A">
        <w:rPr>
          <w:i/>
          <w:color w:val="000000" w:themeColor="text1"/>
          <w:sz w:val="22"/>
          <w:szCs w:val="22"/>
          <w:lang w:val="ka-GE"/>
        </w:rPr>
        <w:t>2</w:t>
      </w:r>
      <w:r w:rsidRPr="00977C3A">
        <w:rPr>
          <w:i/>
          <w:color w:val="000000" w:themeColor="text1"/>
          <w:sz w:val="22"/>
          <w:szCs w:val="22"/>
          <w:lang w:val="ka-GE"/>
        </w:rPr>
        <w:t>7.</w:t>
      </w:r>
      <w:r w:rsidR="00977C3A" w:rsidRPr="00977C3A">
        <w:rPr>
          <w:i/>
          <w:color w:val="000000" w:themeColor="text1"/>
          <w:sz w:val="22"/>
          <w:szCs w:val="22"/>
          <w:lang w:val="ka-GE"/>
        </w:rPr>
        <w:t>1</w:t>
      </w:r>
      <w:r w:rsidRPr="00977C3A">
        <w:rPr>
          <w:i/>
          <w:color w:val="000000" w:themeColor="text1"/>
          <w:sz w:val="22"/>
          <w:szCs w:val="22"/>
          <w:lang w:val="ka-GE"/>
        </w:rPr>
        <w:t xml:space="preserve"> მლნ.ლარი;</w:t>
      </w:r>
    </w:p>
    <w:p w:rsidR="002B5E91" w:rsidRPr="00977C3A" w:rsidRDefault="002B5E91" w:rsidP="002B5E91">
      <w:pPr>
        <w:pStyle w:val="Default"/>
        <w:numPr>
          <w:ilvl w:val="0"/>
          <w:numId w:val="44"/>
        </w:numPr>
        <w:spacing w:line="276" w:lineRule="auto"/>
        <w:jc w:val="both"/>
        <w:rPr>
          <w:i/>
          <w:color w:val="000000" w:themeColor="text1"/>
          <w:sz w:val="22"/>
          <w:szCs w:val="22"/>
          <w:lang w:val="ka-GE"/>
        </w:rPr>
      </w:pPr>
      <w:r w:rsidRPr="00977C3A">
        <w:rPr>
          <w:i/>
          <w:color w:val="000000" w:themeColor="text1"/>
          <w:sz w:val="22"/>
          <w:szCs w:val="22"/>
          <w:lang w:val="ka-GE"/>
        </w:rPr>
        <w:t>საინვესტიციო გრანტები 8</w:t>
      </w:r>
      <w:r w:rsidR="00977C3A" w:rsidRPr="00977C3A">
        <w:rPr>
          <w:i/>
          <w:color w:val="000000" w:themeColor="text1"/>
          <w:sz w:val="22"/>
          <w:szCs w:val="22"/>
          <w:lang w:val="ka-GE"/>
        </w:rPr>
        <w:t>2</w:t>
      </w:r>
      <w:r w:rsidRPr="00977C3A">
        <w:rPr>
          <w:i/>
          <w:color w:val="000000" w:themeColor="text1"/>
          <w:sz w:val="22"/>
          <w:szCs w:val="22"/>
          <w:lang w:val="ka-GE"/>
        </w:rPr>
        <w:t>.</w:t>
      </w:r>
      <w:r w:rsidR="00977C3A" w:rsidRPr="00977C3A">
        <w:rPr>
          <w:i/>
          <w:color w:val="000000" w:themeColor="text1"/>
          <w:sz w:val="22"/>
          <w:szCs w:val="22"/>
          <w:lang w:val="ka-GE"/>
        </w:rPr>
        <w:t>5</w:t>
      </w:r>
    </w:p>
    <w:p w:rsidR="002B5E91" w:rsidRPr="00977C3A" w:rsidRDefault="002B5E91" w:rsidP="002B5E91">
      <w:pPr>
        <w:pStyle w:val="Default"/>
        <w:numPr>
          <w:ilvl w:val="0"/>
          <w:numId w:val="44"/>
        </w:numPr>
        <w:spacing w:line="276" w:lineRule="auto"/>
        <w:jc w:val="both"/>
        <w:rPr>
          <w:i/>
          <w:color w:val="000000" w:themeColor="text1"/>
          <w:sz w:val="22"/>
          <w:szCs w:val="22"/>
          <w:lang w:val="ka-GE"/>
        </w:rPr>
      </w:pPr>
      <w:r w:rsidRPr="00977C3A">
        <w:rPr>
          <w:i/>
          <w:color w:val="000000" w:themeColor="text1"/>
          <w:sz w:val="22"/>
          <w:szCs w:val="22"/>
          <w:lang w:val="ka-GE"/>
        </w:rPr>
        <w:t>სსიპ - ებიდან მიღებული გრანტები 3</w:t>
      </w:r>
      <w:r w:rsidR="00977C3A" w:rsidRPr="00977C3A">
        <w:rPr>
          <w:i/>
          <w:color w:val="000000" w:themeColor="text1"/>
          <w:sz w:val="22"/>
          <w:szCs w:val="22"/>
          <w:lang w:val="ka-GE"/>
        </w:rPr>
        <w:t>1</w:t>
      </w:r>
      <w:r w:rsidRPr="00977C3A">
        <w:rPr>
          <w:i/>
          <w:color w:val="000000" w:themeColor="text1"/>
          <w:sz w:val="22"/>
          <w:szCs w:val="22"/>
          <w:lang w:val="ka-GE"/>
        </w:rPr>
        <w:t>.</w:t>
      </w:r>
      <w:r w:rsidR="00977C3A" w:rsidRPr="00977C3A">
        <w:rPr>
          <w:i/>
          <w:color w:val="000000" w:themeColor="text1"/>
          <w:sz w:val="22"/>
          <w:szCs w:val="22"/>
          <w:lang w:val="ka-GE"/>
        </w:rPr>
        <w:t>4</w:t>
      </w:r>
      <w:r w:rsidRPr="00977C3A">
        <w:rPr>
          <w:i/>
          <w:color w:val="000000" w:themeColor="text1"/>
          <w:sz w:val="22"/>
          <w:szCs w:val="22"/>
          <w:lang w:val="ka-GE"/>
        </w:rPr>
        <w:t xml:space="preserve"> მლნ.ლარი;</w:t>
      </w:r>
    </w:p>
    <w:p w:rsidR="002B5E91" w:rsidRPr="00977C3A" w:rsidRDefault="002B5E91" w:rsidP="002B5E91">
      <w:pPr>
        <w:pStyle w:val="Default"/>
        <w:numPr>
          <w:ilvl w:val="0"/>
          <w:numId w:val="44"/>
        </w:numPr>
        <w:spacing w:line="276" w:lineRule="auto"/>
        <w:jc w:val="both"/>
        <w:rPr>
          <w:i/>
          <w:color w:val="000000" w:themeColor="text1"/>
          <w:sz w:val="22"/>
          <w:szCs w:val="22"/>
          <w:lang w:val="ka-GE"/>
        </w:rPr>
      </w:pPr>
      <w:r w:rsidRPr="00977C3A">
        <w:rPr>
          <w:i/>
          <w:color w:val="000000" w:themeColor="text1"/>
          <w:sz w:val="22"/>
          <w:szCs w:val="22"/>
          <w:lang w:val="ka-GE"/>
        </w:rPr>
        <w:t>მიზნობრივი გრანტები</w:t>
      </w:r>
      <w:r w:rsidRPr="00977C3A">
        <w:rPr>
          <w:i/>
          <w:color w:val="000000" w:themeColor="text1"/>
          <w:sz w:val="22"/>
          <w:szCs w:val="22"/>
        </w:rPr>
        <w:t xml:space="preserve"> </w:t>
      </w:r>
      <w:r w:rsidR="00977C3A" w:rsidRPr="00977C3A">
        <w:rPr>
          <w:i/>
          <w:color w:val="000000" w:themeColor="text1"/>
          <w:sz w:val="22"/>
          <w:szCs w:val="22"/>
          <w:lang w:val="ka-GE"/>
        </w:rPr>
        <w:t>49</w:t>
      </w:r>
      <w:r w:rsidRPr="00977C3A">
        <w:rPr>
          <w:i/>
          <w:color w:val="000000" w:themeColor="text1"/>
          <w:sz w:val="22"/>
          <w:szCs w:val="22"/>
        </w:rPr>
        <w:t>.</w:t>
      </w:r>
      <w:r w:rsidR="00977C3A" w:rsidRPr="00977C3A">
        <w:rPr>
          <w:i/>
          <w:color w:val="000000" w:themeColor="text1"/>
          <w:sz w:val="22"/>
          <w:szCs w:val="22"/>
          <w:lang w:val="ka-GE"/>
        </w:rPr>
        <w:t>8</w:t>
      </w:r>
      <w:r w:rsidRPr="00977C3A">
        <w:rPr>
          <w:i/>
          <w:color w:val="000000" w:themeColor="text1"/>
          <w:sz w:val="22"/>
          <w:szCs w:val="22"/>
        </w:rPr>
        <w:t xml:space="preserve"> </w:t>
      </w:r>
      <w:r w:rsidRPr="00977C3A">
        <w:rPr>
          <w:i/>
          <w:color w:val="000000" w:themeColor="text1"/>
          <w:sz w:val="22"/>
          <w:szCs w:val="22"/>
          <w:lang w:val="ka-GE"/>
        </w:rPr>
        <w:t>მლნ.ლარი</w:t>
      </w:r>
      <w:r w:rsidRPr="00977C3A">
        <w:rPr>
          <w:i/>
          <w:color w:val="000000" w:themeColor="text1"/>
          <w:sz w:val="22"/>
          <w:szCs w:val="22"/>
        </w:rPr>
        <w:t>;</w:t>
      </w:r>
    </w:p>
    <w:p w:rsidR="002B5E91" w:rsidRPr="0025327B" w:rsidRDefault="002B5E91" w:rsidP="002B5E91">
      <w:pPr>
        <w:pStyle w:val="Default"/>
        <w:spacing w:line="276" w:lineRule="auto"/>
        <w:ind w:left="1500"/>
        <w:jc w:val="both"/>
        <w:rPr>
          <w:i/>
          <w:color w:val="auto"/>
          <w:sz w:val="22"/>
          <w:szCs w:val="22"/>
          <w:lang w:val="ka-GE"/>
        </w:rPr>
      </w:pPr>
    </w:p>
    <w:p w:rsidR="002B5E91" w:rsidRDefault="002B5E91" w:rsidP="002B5E91">
      <w:pPr>
        <w:pStyle w:val="Default"/>
        <w:spacing w:line="276" w:lineRule="auto"/>
        <w:ind w:firstLine="720"/>
        <w:jc w:val="both"/>
        <w:rPr>
          <w:b/>
          <w:sz w:val="22"/>
          <w:szCs w:val="22"/>
        </w:rPr>
      </w:pPr>
      <w:r w:rsidRPr="00636E65">
        <w:rPr>
          <w:b/>
          <w:sz w:val="22"/>
          <w:szCs w:val="22"/>
        </w:rPr>
        <w:t xml:space="preserve">სხვა შემოსავლების </w:t>
      </w:r>
      <w:r w:rsidRPr="00636E65">
        <w:rPr>
          <w:sz w:val="22"/>
          <w:szCs w:val="22"/>
        </w:rPr>
        <w:t xml:space="preserve">წლიური საპროგნოზო მაჩვენებელი განისაზღვრა </w:t>
      </w:r>
      <w:r>
        <w:rPr>
          <w:sz w:val="22"/>
          <w:szCs w:val="22"/>
          <w:lang w:val="ka-GE"/>
        </w:rPr>
        <w:t>460</w:t>
      </w:r>
      <w:r w:rsidRPr="00636E65">
        <w:rPr>
          <w:sz w:val="22"/>
          <w:szCs w:val="22"/>
        </w:rPr>
        <w:t xml:space="preserve">.0 მლნ ლარის ოდენობით, მობილიზებულ იქნა </w:t>
      </w:r>
      <w:r>
        <w:rPr>
          <w:sz w:val="22"/>
          <w:szCs w:val="22"/>
          <w:lang w:val="ka-GE"/>
        </w:rPr>
        <w:t>337</w:t>
      </w:r>
      <w:r>
        <w:rPr>
          <w:sz w:val="22"/>
          <w:szCs w:val="22"/>
        </w:rPr>
        <w:t>.5</w:t>
      </w:r>
      <w:r w:rsidRPr="00636E65">
        <w:rPr>
          <w:sz w:val="22"/>
          <w:szCs w:val="22"/>
        </w:rPr>
        <w:t xml:space="preserve"> მლნ ლარი, ანუ საპროგნოზო მაჩვენებლის 7</w:t>
      </w:r>
      <w:r>
        <w:rPr>
          <w:sz w:val="22"/>
          <w:szCs w:val="22"/>
          <w:lang w:val="ka-GE"/>
        </w:rPr>
        <w:t>3</w:t>
      </w:r>
      <w:r>
        <w:rPr>
          <w:sz w:val="22"/>
          <w:szCs w:val="22"/>
        </w:rPr>
        <w:t>.4</w:t>
      </w:r>
      <w:r w:rsidRPr="00636E65">
        <w:rPr>
          <w:sz w:val="22"/>
          <w:szCs w:val="22"/>
        </w:rPr>
        <w:t>%.</w:t>
      </w:r>
      <w:r w:rsidRPr="00636E65">
        <w:rPr>
          <w:b/>
          <w:sz w:val="22"/>
          <w:szCs w:val="22"/>
        </w:rPr>
        <w:t xml:space="preserve"> </w:t>
      </w:r>
    </w:p>
    <w:p w:rsidR="000378F9" w:rsidRPr="00FC6676" w:rsidRDefault="000378F9" w:rsidP="000378F9">
      <w:pPr>
        <w:pStyle w:val="Default"/>
        <w:spacing w:line="276" w:lineRule="auto"/>
        <w:ind w:firstLine="720"/>
        <w:jc w:val="both"/>
        <w:rPr>
          <w:b/>
          <w:sz w:val="22"/>
          <w:szCs w:val="22"/>
          <w:highlight w:val="yellow"/>
        </w:rPr>
      </w:pPr>
    </w:p>
    <w:p w:rsidR="000378F9" w:rsidRPr="00482451" w:rsidRDefault="00482451" w:rsidP="00482451">
      <w:pPr>
        <w:pStyle w:val="Default"/>
        <w:spacing w:line="276" w:lineRule="auto"/>
        <w:ind w:firstLine="720"/>
        <w:jc w:val="center"/>
        <w:rPr>
          <w:sz w:val="20"/>
          <w:szCs w:val="20"/>
        </w:rPr>
      </w:pPr>
      <w:r w:rsidRPr="00C46621">
        <w:rPr>
          <w:b/>
          <w:sz w:val="22"/>
          <w:szCs w:val="22"/>
        </w:rPr>
        <w:t>სხვა შემოსავლების შესრულების მაჩვენებლები</w:t>
      </w:r>
    </w:p>
    <w:p w:rsidR="000378F9" w:rsidRPr="00482451" w:rsidRDefault="000378F9" w:rsidP="000378F9">
      <w:pPr>
        <w:pStyle w:val="Default"/>
        <w:spacing w:line="276" w:lineRule="auto"/>
        <w:ind w:firstLine="720"/>
        <w:jc w:val="right"/>
        <w:rPr>
          <w:sz w:val="20"/>
          <w:szCs w:val="20"/>
          <w:lang w:val="ka-GE"/>
        </w:rPr>
      </w:pPr>
      <w:r w:rsidRPr="00482451">
        <w:rPr>
          <w:sz w:val="20"/>
          <w:szCs w:val="20"/>
          <w:lang w:val="ka-GE"/>
        </w:rPr>
        <w:t>მლნ ლარი</w:t>
      </w:r>
    </w:p>
    <w:tbl>
      <w:tblPr>
        <w:tblW w:w="10922"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25"/>
        <w:gridCol w:w="1424"/>
        <w:gridCol w:w="1471"/>
        <w:gridCol w:w="1440"/>
        <w:gridCol w:w="1362"/>
      </w:tblGrid>
      <w:tr w:rsidR="00482451" w:rsidRPr="00482451" w:rsidTr="00482451">
        <w:trPr>
          <w:trHeight w:val="288"/>
          <w:tblHeader/>
        </w:trPr>
        <w:tc>
          <w:tcPr>
            <w:tcW w:w="5225" w:type="dxa"/>
            <w:vMerge w:val="restart"/>
            <w:shd w:val="clear" w:color="auto" w:fill="auto"/>
            <w:vAlign w:val="center"/>
            <w:hideMark/>
          </w:tcPr>
          <w:p w:rsidR="00482451" w:rsidRPr="00482451" w:rsidRDefault="00482451" w:rsidP="00101396">
            <w:pPr>
              <w:jc w:val="center"/>
              <w:rPr>
                <w:rFonts w:ascii="Sylfaen" w:hAnsi="Sylfaen" w:cs="Arial"/>
                <w:b/>
                <w:bCs/>
                <w:color w:val="000000"/>
                <w:lang w:val="en-US"/>
              </w:rPr>
            </w:pPr>
            <w:r w:rsidRPr="00482451">
              <w:rPr>
                <w:rFonts w:ascii="Sylfaen" w:hAnsi="Sylfaen" w:cs="Arial"/>
                <w:b/>
                <w:bCs/>
                <w:color w:val="000000"/>
                <w:lang w:val="en-US"/>
              </w:rPr>
              <w:t>დასახელება</w:t>
            </w:r>
          </w:p>
        </w:tc>
        <w:tc>
          <w:tcPr>
            <w:tcW w:w="5697" w:type="dxa"/>
            <w:gridSpan w:val="4"/>
            <w:shd w:val="clear" w:color="auto" w:fill="auto"/>
            <w:vAlign w:val="center"/>
            <w:hideMark/>
          </w:tcPr>
          <w:p w:rsidR="00482451" w:rsidRPr="00482451" w:rsidRDefault="00482451" w:rsidP="00101396">
            <w:pPr>
              <w:jc w:val="center"/>
              <w:rPr>
                <w:rFonts w:ascii="Sylfaen" w:hAnsi="Sylfaen" w:cs="Arial"/>
                <w:b/>
                <w:bCs/>
                <w:color w:val="000000"/>
                <w:lang w:val="en-US"/>
              </w:rPr>
            </w:pPr>
            <w:r w:rsidRPr="00482451">
              <w:rPr>
                <w:rFonts w:ascii="Sylfaen" w:hAnsi="Sylfaen" w:cs="Arial"/>
                <w:b/>
                <w:bCs/>
                <w:color w:val="000000"/>
                <w:lang w:val="en-US"/>
              </w:rPr>
              <w:t>სახელმწიფო ბიუჯეტი</w:t>
            </w:r>
          </w:p>
        </w:tc>
      </w:tr>
      <w:tr w:rsidR="00482451" w:rsidRPr="006242C0" w:rsidTr="00482451">
        <w:trPr>
          <w:trHeight w:val="288"/>
          <w:tblHeader/>
        </w:trPr>
        <w:tc>
          <w:tcPr>
            <w:tcW w:w="5225" w:type="dxa"/>
            <w:vMerge/>
            <w:vAlign w:val="center"/>
            <w:hideMark/>
          </w:tcPr>
          <w:p w:rsidR="00482451" w:rsidRPr="00482451" w:rsidRDefault="00482451" w:rsidP="00101396">
            <w:pPr>
              <w:rPr>
                <w:rFonts w:ascii="Sylfaen" w:hAnsi="Sylfaen" w:cs="Arial"/>
                <w:b/>
                <w:bCs/>
                <w:color w:val="000000"/>
                <w:lang w:val="en-US"/>
              </w:rPr>
            </w:pPr>
          </w:p>
        </w:tc>
        <w:tc>
          <w:tcPr>
            <w:tcW w:w="1424" w:type="dxa"/>
            <w:shd w:val="clear" w:color="auto" w:fill="auto"/>
            <w:vAlign w:val="center"/>
            <w:hideMark/>
          </w:tcPr>
          <w:p w:rsidR="00482451" w:rsidRPr="00482451" w:rsidRDefault="00482451" w:rsidP="00101396">
            <w:pPr>
              <w:jc w:val="center"/>
              <w:rPr>
                <w:rFonts w:ascii="Sylfaen" w:hAnsi="Sylfaen" w:cs="Arial"/>
                <w:b/>
                <w:bCs/>
                <w:color w:val="000000"/>
                <w:lang w:val="en-US"/>
              </w:rPr>
            </w:pPr>
            <w:r w:rsidRPr="00482451">
              <w:rPr>
                <w:rFonts w:ascii="Sylfaen" w:hAnsi="Sylfaen" w:cs="Arial"/>
                <w:b/>
                <w:bCs/>
                <w:color w:val="000000"/>
                <w:lang w:val="en-US"/>
              </w:rPr>
              <w:t>201</w:t>
            </w:r>
            <w:r w:rsidRPr="00482451">
              <w:rPr>
                <w:rFonts w:ascii="Sylfaen" w:hAnsi="Sylfaen" w:cs="Arial"/>
                <w:b/>
                <w:bCs/>
                <w:color w:val="000000"/>
                <w:lang w:val="ka-GE"/>
              </w:rPr>
              <w:t>9</w:t>
            </w:r>
            <w:r w:rsidRPr="00482451">
              <w:rPr>
                <w:rFonts w:ascii="Sylfaen" w:hAnsi="Sylfaen" w:cs="Arial"/>
                <w:b/>
                <w:bCs/>
                <w:color w:val="000000"/>
                <w:lang w:val="en-US"/>
              </w:rPr>
              <w:t xml:space="preserve"> წელი გეგმა</w:t>
            </w:r>
          </w:p>
        </w:tc>
        <w:tc>
          <w:tcPr>
            <w:tcW w:w="1471" w:type="dxa"/>
            <w:shd w:val="clear" w:color="auto" w:fill="auto"/>
            <w:vAlign w:val="center"/>
            <w:hideMark/>
          </w:tcPr>
          <w:p w:rsidR="00482451" w:rsidRPr="00482451" w:rsidRDefault="00482451" w:rsidP="00101396">
            <w:pPr>
              <w:jc w:val="center"/>
              <w:rPr>
                <w:rFonts w:ascii="Sylfaen" w:hAnsi="Sylfaen" w:cs="Arial"/>
                <w:b/>
                <w:bCs/>
                <w:lang w:val="en-US"/>
              </w:rPr>
            </w:pPr>
            <w:r w:rsidRPr="00482451">
              <w:rPr>
                <w:rFonts w:ascii="Sylfaen" w:hAnsi="Sylfaen" w:cs="Arial"/>
                <w:b/>
                <w:bCs/>
                <w:lang w:val="en-US"/>
              </w:rPr>
              <w:t xml:space="preserve"> 8 თვის   ფაქტი</w:t>
            </w:r>
          </w:p>
        </w:tc>
        <w:tc>
          <w:tcPr>
            <w:tcW w:w="1440" w:type="dxa"/>
            <w:shd w:val="clear" w:color="auto" w:fill="auto"/>
            <w:vAlign w:val="center"/>
            <w:hideMark/>
          </w:tcPr>
          <w:p w:rsidR="00482451" w:rsidRPr="00482451" w:rsidRDefault="00482451" w:rsidP="00101396">
            <w:pPr>
              <w:jc w:val="center"/>
              <w:rPr>
                <w:rFonts w:ascii="Sylfaen" w:hAnsi="Sylfaen" w:cs="Arial"/>
                <w:b/>
                <w:bCs/>
                <w:lang w:val="en-US"/>
              </w:rPr>
            </w:pPr>
            <w:r w:rsidRPr="00482451">
              <w:rPr>
                <w:rFonts w:ascii="Sylfaen" w:hAnsi="Sylfaen" w:cs="Arial"/>
                <w:b/>
                <w:bCs/>
                <w:lang w:val="en-US"/>
              </w:rPr>
              <w:t xml:space="preserve"> +/- </w:t>
            </w:r>
          </w:p>
        </w:tc>
        <w:tc>
          <w:tcPr>
            <w:tcW w:w="1362" w:type="dxa"/>
            <w:shd w:val="clear" w:color="auto" w:fill="auto"/>
            <w:vAlign w:val="center"/>
            <w:hideMark/>
          </w:tcPr>
          <w:p w:rsidR="00482451" w:rsidRPr="00B5009A" w:rsidRDefault="00482451" w:rsidP="00101396">
            <w:pPr>
              <w:jc w:val="center"/>
              <w:rPr>
                <w:rFonts w:ascii="Sylfaen" w:hAnsi="Sylfaen" w:cs="Arial"/>
                <w:b/>
                <w:bCs/>
                <w:lang w:val="en-US"/>
              </w:rPr>
            </w:pPr>
            <w:r w:rsidRPr="00482451">
              <w:rPr>
                <w:rFonts w:ascii="Sylfaen" w:hAnsi="Sylfaen" w:cs="Arial"/>
                <w:b/>
                <w:bCs/>
                <w:lang w:val="en-US"/>
              </w:rPr>
              <w:t>%</w:t>
            </w:r>
          </w:p>
        </w:tc>
      </w:tr>
      <w:tr w:rsidR="00482451" w:rsidRPr="006242C0" w:rsidTr="00482451">
        <w:trPr>
          <w:trHeight w:val="288"/>
        </w:trPr>
        <w:tc>
          <w:tcPr>
            <w:tcW w:w="5225" w:type="dxa"/>
            <w:shd w:val="clear" w:color="auto" w:fill="auto"/>
            <w:noWrap/>
            <w:hideMark/>
          </w:tcPr>
          <w:p w:rsidR="00482451" w:rsidRPr="00B5009A" w:rsidRDefault="00482451" w:rsidP="00101396">
            <w:pPr>
              <w:rPr>
                <w:rFonts w:ascii="Sylfaen" w:hAnsi="Sylfaen" w:cs="Arial"/>
                <w:b/>
                <w:bCs/>
                <w:lang w:val="en-US"/>
              </w:rPr>
            </w:pPr>
            <w:r w:rsidRPr="00B5009A">
              <w:rPr>
                <w:rFonts w:ascii="Sylfaen" w:hAnsi="Sylfaen" w:cs="Arial"/>
                <w:b/>
                <w:bCs/>
                <w:lang w:val="en-US"/>
              </w:rPr>
              <w:t>სხვა შემოსავლები</w:t>
            </w:r>
          </w:p>
        </w:tc>
        <w:tc>
          <w:tcPr>
            <w:tcW w:w="1424" w:type="dxa"/>
            <w:shd w:val="clear" w:color="auto" w:fill="auto"/>
            <w:noWrap/>
            <w:hideMark/>
          </w:tcPr>
          <w:p w:rsidR="00482451" w:rsidRPr="00B5009A" w:rsidRDefault="00482451" w:rsidP="00101396">
            <w:pPr>
              <w:jc w:val="center"/>
              <w:rPr>
                <w:rFonts w:ascii="Sylfaen" w:hAnsi="Sylfaen" w:cs="Calibri"/>
                <w:b/>
                <w:bCs/>
                <w:color w:val="000000"/>
                <w:lang w:val="ka-GE"/>
              </w:rPr>
            </w:pPr>
            <w:r w:rsidRPr="00B5009A">
              <w:rPr>
                <w:rFonts w:ascii="Sylfaen" w:hAnsi="Sylfaen" w:cs="Calibri"/>
                <w:b/>
                <w:bCs/>
                <w:color w:val="000000"/>
                <w:lang w:val="ka-GE"/>
              </w:rPr>
              <w:t>460.0</w:t>
            </w:r>
          </w:p>
        </w:tc>
        <w:tc>
          <w:tcPr>
            <w:tcW w:w="1471" w:type="dxa"/>
            <w:shd w:val="clear" w:color="auto" w:fill="auto"/>
            <w:noWrap/>
            <w:hideMark/>
          </w:tcPr>
          <w:p w:rsidR="00482451" w:rsidRPr="00B5009A" w:rsidRDefault="00482451" w:rsidP="00101396">
            <w:pPr>
              <w:jc w:val="center"/>
              <w:rPr>
                <w:rFonts w:ascii="Sylfaen" w:hAnsi="Sylfaen" w:cs="Calibri"/>
                <w:b/>
                <w:bCs/>
                <w:color w:val="000000"/>
                <w:lang w:val="ka-GE"/>
              </w:rPr>
            </w:pPr>
            <w:r w:rsidRPr="00B5009A">
              <w:rPr>
                <w:rFonts w:ascii="Sylfaen" w:hAnsi="Sylfaen" w:cs="Calibri"/>
                <w:b/>
                <w:bCs/>
                <w:color w:val="000000"/>
                <w:lang w:val="ka-GE"/>
              </w:rPr>
              <w:t>337.5</w:t>
            </w:r>
          </w:p>
        </w:tc>
        <w:tc>
          <w:tcPr>
            <w:tcW w:w="1440" w:type="dxa"/>
            <w:shd w:val="clear" w:color="auto" w:fill="auto"/>
            <w:noWrap/>
            <w:hideMark/>
          </w:tcPr>
          <w:p w:rsidR="00482451" w:rsidRPr="00B5009A" w:rsidRDefault="00482451" w:rsidP="00101396">
            <w:pPr>
              <w:jc w:val="center"/>
              <w:rPr>
                <w:rFonts w:ascii="Sylfaen" w:hAnsi="Sylfaen" w:cs="Calibri"/>
                <w:b/>
                <w:bCs/>
                <w:color w:val="000000"/>
                <w:lang w:val="ka-GE"/>
              </w:rPr>
            </w:pPr>
            <w:r w:rsidRPr="00B5009A">
              <w:rPr>
                <w:rFonts w:ascii="Sylfaen" w:hAnsi="Sylfaen" w:cs="Calibri"/>
                <w:b/>
                <w:bCs/>
                <w:color w:val="000000"/>
                <w:lang w:val="ka-GE"/>
              </w:rPr>
              <w:t>-122.5</w:t>
            </w:r>
          </w:p>
        </w:tc>
        <w:tc>
          <w:tcPr>
            <w:tcW w:w="1362" w:type="dxa"/>
            <w:shd w:val="clear" w:color="auto" w:fill="auto"/>
            <w:noWrap/>
            <w:hideMark/>
          </w:tcPr>
          <w:p w:rsidR="00482451" w:rsidRPr="00B5009A" w:rsidRDefault="00482451" w:rsidP="00101396">
            <w:pPr>
              <w:jc w:val="center"/>
              <w:rPr>
                <w:rFonts w:ascii="Sylfaen" w:hAnsi="Sylfaen" w:cs="Calibri"/>
                <w:b/>
                <w:bCs/>
                <w:color w:val="000000"/>
                <w:lang w:val="ka-GE"/>
              </w:rPr>
            </w:pPr>
            <w:r w:rsidRPr="00B5009A">
              <w:rPr>
                <w:rFonts w:ascii="Sylfaen" w:hAnsi="Sylfaen" w:cs="Calibri"/>
                <w:b/>
                <w:bCs/>
                <w:color w:val="000000"/>
                <w:lang w:val="ka-GE"/>
              </w:rPr>
              <w:t>73.4</w:t>
            </w:r>
          </w:p>
        </w:tc>
      </w:tr>
      <w:tr w:rsidR="00482451" w:rsidRPr="006242C0" w:rsidTr="00482451">
        <w:trPr>
          <w:trHeight w:val="288"/>
        </w:trPr>
        <w:tc>
          <w:tcPr>
            <w:tcW w:w="5225" w:type="dxa"/>
            <w:shd w:val="clear" w:color="auto" w:fill="auto"/>
            <w:hideMark/>
          </w:tcPr>
          <w:p w:rsidR="00482451" w:rsidRPr="00B5009A" w:rsidRDefault="00482451" w:rsidP="00101396">
            <w:pPr>
              <w:ind w:firstLineChars="100" w:firstLine="201"/>
              <w:rPr>
                <w:rFonts w:ascii="Sylfaen" w:hAnsi="Sylfaen" w:cs="Arial"/>
                <w:b/>
                <w:bCs/>
                <w:lang w:val="en-US"/>
              </w:rPr>
            </w:pPr>
            <w:r w:rsidRPr="00B5009A">
              <w:rPr>
                <w:rFonts w:ascii="Sylfaen" w:hAnsi="Sylfaen" w:cs="Arial"/>
                <w:b/>
                <w:bCs/>
                <w:lang w:val="en-US"/>
              </w:rPr>
              <w:t>შემოსავლები საკუთრებიდან</w:t>
            </w:r>
          </w:p>
        </w:tc>
        <w:tc>
          <w:tcPr>
            <w:tcW w:w="1424" w:type="dxa"/>
            <w:shd w:val="clear" w:color="auto" w:fill="auto"/>
            <w:noWrap/>
            <w:hideMark/>
          </w:tcPr>
          <w:p w:rsidR="00482451" w:rsidRPr="00B5009A" w:rsidRDefault="00482451" w:rsidP="00101396">
            <w:pPr>
              <w:jc w:val="center"/>
              <w:rPr>
                <w:rFonts w:ascii="Sylfaen" w:hAnsi="Sylfaen" w:cs="Calibri"/>
                <w:b/>
                <w:bCs/>
                <w:color w:val="000000"/>
                <w:lang w:val="ka-GE"/>
              </w:rPr>
            </w:pPr>
            <w:r w:rsidRPr="00B5009A">
              <w:rPr>
                <w:rFonts w:ascii="Sylfaen" w:hAnsi="Sylfaen" w:cs="Calibri"/>
                <w:b/>
                <w:bCs/>
                <w:color w:val="000000"/>
                <w:lang w:val="ka-GE"/>
              </w:rPr>
              <w:t>171.0</w:t>
            </w:r>
          </w:p>
        </w:tc>
        <w:tc>
          <w:tcPr>
            <w:tcW w:w="1471" w:type="dxa"/>
            <w:shd w:val="clear" w:color="auto" w:fill="auto"/>
            <w:noWrap/>
            <w:hideMark/>
          </w:tcPr>
          <w:p w:rsidR="00482451" w:rsidRPr="00B5009A" w:rsidRDefault="00482451" w:rsidP="00101396">
            <w:pPr>
              <w:jc w:val="center"/>
              <w:rPr>
                <w:rFonts w:ascii="Sylfaen" w:hAnsi="Sylfaen" w:cs="Calibri"/>
                <w:b/>
                <w:bCs/>
                <w:color w:val="000000"/>
                <w:lang w:val="ka-GE"/>
              </w:rPr>
            </w:pPr>
            <w:r w:rsidRPr="00B5009A">
              <w:rPr>
                <w:rFonts w:ascii="Sylfaen" w:hAnsi="Sylfaen" w:cs="Calibri"/>
                <w:b/>
                <w:bCs/>
                <w:color w:val="000000"/>
                <w:lang w:val="ka-GE"/>
              </w:rPr>
              <w:t>161.1</w:t>
            </w:r>
          </w:p>
        </w:tc>
        <w:tc>
          <w:tcPr>
            <w:tcW w:w="1440" w:type="dxa"/>
            <w:shd w:val="clear" w:color="auto" w:fill="auto"/>
            <w:noWrap/>
            <w:hideMark/>
          </w:tcPr>
          <w:p w:rsidR="00482451" w:rsidRPr="00B5009A" w:rsidRDefault="00482451" w:rsidP="00101396">
            <w:pPr>
              <w:jc w:val="center"/>
              <w:rPr>
                <w:rFonts w:ascii="Sylfaen" w:hAnsi="Sylfaen" w:cs="Calibri"/>
                <w:b/>
                <w:bCs/>
                <w:color w:val="000000"/>
                <w:lang w:val="ka-GE"/>
              </w:rPr>
            </w:pPr>
            <w:r w:rsidRPr="00B5009A">
              <w:rPr>
                <w:rFonts w:ascii="Sylfaen" w:hAnsi="Sylfaen" w:cs="Calibri"/>
                <w:b/>
                <w:bCs/>
                <w:color w:val="000000"/>
                <w:lang w:val="ka-GE"/>
              </w:rPr>
              <w:t>-9.9</w:t>
            </w:r>
          </w:p>
        </w:tc>
        <w:tc>
          <w:tcPr>
            <w:tcW w:w="1362" w:type="dxa"/>
            <w:shd w:val="clear" w:color="auto" w:fill="auto"/>
            <w:noWrap/>
            <w:hideMark/>
          </w:tcPr>
          <w:p w:rsidR="00482451" w:rsidRPr="00B5009A" w:rsidRDefault="00482451" w:rsidP="00101396">
            <w:pPr>
              <w:jc w:val="center"/>
              <w:rPr>
                <w:rFonts w:ascii="Sylfaen" w:hAnsi="Sylfaen" w:cs="Calibri"/>
                <w:b/>
                <w:bCs/>
                <w:color w:val="000000"/>
                <w:lang w:val="ka-GE"/>
              </w:rPr>
            </w:pPr>
            <w:r w:rsidRPr="00B5009A">
              <w:rPr>
                <w:rFonts w:ascii="Sylfaen" w:hAnsi="Sylfaen" w:cs="Calibri"/>
                <w:b/>
                <w:bCs/>
                <w:color w:val="000000"/>
                <w:lang w:val="ka-GE"/>
              </w:rPr>
              <w:t>94.2</w:t>
            </w:r>
          </w:p>
        </w:tc>
      </w:tr>
      <w:tr w:rsidR="00482451" w:rsidRPr="006242C0" w:rsidTr="00482451">
        <w:trPr>
          <w:trHeight w:val="288"/>
        </w:trPr>
        <w:tc>
          <w:tcPr>
            <w:tcW w:w="5225" w:type="dxa"/>
            <w:shd w:val="clear" w:color="auto" w:fill="auto"/>
            <w:hideMark/>
          </w:tcPr>
          <w:p w:rsidR="00482451" w:rsidRPr="00B5009A" w:rsidRDefault="00482451" w:rsidP="00101396">
            <w:pPr>
              <w:ind w:firstLineChars="172" w:firstLine="344"/>
              <w:rPr>
                <w:rFonts w:ascii="Sylfaen" w:hAnsi="Sylfaen" w:cs="Arial"/>
                <w:bCs/>
                <w:lang w:val="en-US"/>
              </w:rPr>
            </w:pPr>
            <w:r w:rsidRPr="00B5009A">
              <w:rPr>
                <w:rFonts w:ascii="Sylfaen" w:hAnsi="Sylfaen" w:cs="Arial"/>
                <w:bCs/>
                <w:lang w:val="en-US"/>
              </w:rPr>
              <w:t>პროცენტები</w:t>
            </w:r>
          </w:p>
        </w:tc>
        <w:tc>
          <w:tcPr>
            <w:tcW w:w="1424"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85.0</w:t>
            </w:r>
          </w:p>
        </w:tc>
        <w:tc>
          <w:tcPr>
            <w:tcW w:w="1471"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69.8</w:t>
            </w:r>
          </w:p>
        </w:tc>
        <w:tc>
          <w:tcPr>
            <w:tcW w:w="1440"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-15.2</w:t>
            </w:r>
          </w:p>
        </w:tc>
        <w:tc>
          <w:tcPr>
            <w:tcW w:w="1362"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82.1</w:t>
            </w:r>
          </w:p>
        </w:tc>
      </w:tr>
      <w:tr w:rsidR="00482451" w:rsidRPr="006242C0" w:rsidTr="00482451">
        <w:trPr>
          <w:trHeight w:val="288"/>
        </w:trPr>
        <w:tc>
          <w:tcPr>
            <w:tcW w:w="5225" w:type="dxa"/>
            <w:shd w:val="clear" w:color="auto" w:fill="auto"/>
            <w:hideMark/>
          </w:tcPr>
          <w:p w:rsidR="00482451" w:rsidRPr="00B5009A" w:rsidRDefault="00482451" w:rsidP="00101396">
            <w:pPr>
              <w:ind w:firstLineChars="172" w:firstLine="344"/>
              <w:rPr>
                <w:rFonts w:ascii="Sylfaen" w:hAnsi="Sylfaen" w:cs="Arial"/>
                <w:bCs/>
                <w:lang w:val="en-US"/>
              </w:rPr>
            </w:pPr>
            <w:r w:rsidRPr="00B5009A">
              <w:rPr>
                <w:rFonts w:ascii="Sylfaen" w:hAnsi="Sylfaen" w:cs="Arial"/>
                <w:bCs/>
                <w:lang w:val="en-US"/>
              </w:rPr>
              <w:t>დივიდენდები</w:t>
            </w:r>
          </w:p>
        </w:tc>
        <w:tc>
          <w:tcPr>
            <w:tcW w:w="1424"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66.0</w:t>
            </w:r>
          </w:p>
        </w:tc>
        <w:tc>
          <w:tcPr>
            <w:tcW w:w="1471"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80.0</w:t>
            </w:r>
          </w:p>
        </w:tc>
        <w:tc>
          <w:tcPr>
            <w:tcW w:w="1440"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14.0</w:t>
            </w:r>
          </w:p>
        </w:tc>
        <w:tc>
          <w:tcPr>
            <w:tcW w:w="1362"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121.2</w:t>
            </w:r>
          </w:p>
        </w:tc>
      </w:tr>
      <w:tr w:rsidR="00482451" w:rsidRPr="006242C0" w:rsidTr="00482451">
        <w:trPr>
          <w:trHeight w:val="288"/>
        </w:trPr>
        <w:tc>
          <w:tcPr>
            <w:tcW w:w="5225" w:type="dxa"/>
            <w:shd w:val="clear" w:color="auto" w:fill="auto"/>
            <w:hideMark/>
          </w:tcPr>
          <w:p w:rsidR="00482451" w:rsidRPr="00B5009A" w:rsidRDefault="00482451" w:rsidP="00101396">
            <w:pPr>
              <w:ind w:firstLineChars="172" w:firstLine="344"/>
              <w:rPr>
                <w:rFonts w:ascii="Sylfaen" w:hAnsi="Sylfaen" w:cs="Arial"/>
                <w:bCs/>
                <w:lang w:val="en-US"/>
              </w:rPr>
            </w:pPr>
            <w:r w:rsidRPr="00B5009A">
              <w:rPr>
                <w:rFonts w:ascii="Sylfaen" w:hAnsi="Sylfaen" w:cs="Arial"/>
                <w:bCs/>
                <w:lang w:val="en-US"/>
              </w:rPr>
              <w:t>რენტა</w:t>
            </w:r>
          </w:p>
        </w:tc>
        <w:tc>
          <w:tcPr>
            <w:tcW w:w="1424"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20.0</w:t>
            </w:r>
          </w:p>
        </w:tc>
        <w:tc>
          <w:tcPr>
            <w:tcW w:w="1471"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11.3</w:t>
            </w:r>
          </w:p>
        </w:tc>
        <w:tc>
          <w:tcPr>
            <w:tcW w:w="1440"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-8.7</w:t>
            </w:r>
          </w:p>
        </w:tc>
        <w:tc>
          <w:tcPr>
            <w:tcW w:w="1362"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56.4</w:t>
            </w:r>
          </w:p>
        </w:tc>
      </w:tr>
      <w:tr w:rsidR="00482451" w:rsidRPr="006242C0" w:rsidTr="00482451">
        <w:trPr>
          <w:trHeight w:val="288"/>
        </w:trPr>
        <w:tc>
          <w:tcPr>
            <w:tcW w:w="5225" w:type="dxa"/>
            <w:shd w:val="clear" w:color="auto" w:fill="auto"/>
            <w:hideMark/>
          </w:tcPr>
          <w:p w:rsidR="00482451" w:rsidRPr="00B5009A" w:rsidRDefault="00482451" w:rsidP="00101396">
            <w:pPr>
              <w:ind w:firstLineChars="100" w:firstLine="201"/>
              <w:rPr>
                <w:rFonts w:ascii="Sylfaen" w:hAnsi="Sylfaen" w:cs="Arial"/>
                <w:b/>
                <w:bCs/>
                <w:lang w:val="en-US"/>
              </w:rPr>
            </w:pPr>
            <w:r w:rsidRPr="00B5009A">
              <w:rPr>
                <w:rFonts w:ascii="Sylfaen" w:hAnsi="Sylfaen" w:cs="Arial"/>
                <w:b/>
                <w:bCs/>
                <w:lang w:val="en-US"/>
              </w:rPr>
              <w:t>საქონლისა და მომსახურების რეალიზაცია</w:t>
            </w:r>
          </w:p>
        </w:tc>
        <w:tc>
          <w:tcPr>
            <w:tcW w:w="1424" w:type="dxa"/>
            <w:shd w:val="clear" w:color="auto" w:fill="auto"/>
            <w:noWrap/>
            <w:hideMark/>
          </w:tcPr>
          <w:p w:rsidR="00482451" w:rsidRPr="00B5009A" w:rsidRDefault="00482451" w:rsidP="00101396">
            <w:pPr>
              <w:jc w:val="center"/>
              <w:rPr>
                <w:rFonts w:ascii="Sylfaen" w:hAnsi="Sylfaen" w:cs="Calibri"/>
                <w:b/>
                <w:bCs/>
                <w:color w:val="000000"/>
                <w:lang w:val="ka-GE"/>
              </w:rPr>
            </w:pPr>
            <w:r w:rsidRPr="00B5009A">
              <w:rPr>
                <w:rFonts w:ascii="Sylfaen" w:hAnsi="Sylfaen" w:cs="Calibri"/>
                <w:b/>
                <w:bCs/>
                <w:color w:val="000000"/>
                <w:lang w:val="ka-GE"/>
              </w:rPr>
              <w:t>94.5</w:t>
            </w:r>
          </w:p>
        </w:tc>
        <w:tc>
          <w:tcPr>
            <w:tcW w:w="1471" w:type="dxa"/>
            <w:shd w:val="clear" w:color="auto" w:fill="auto"/>
            <w:noWrap/>
            <w:hideMark/>
          </w:tcPr>
          <w:p w:rsidR="00482451" w:rsidRPr="00B5009A" w:rsidRDefault="00482451" w:rsidP="00101396">
            <w:pPr>
              <w:jc w:val="center"/>
              <w:rPr>
                <w:rFonts w:ascii="Sylfaen" w:hAnsi="Sylfaen" w:cs="Calibri"/>
                <w:b/>
                <w:bCs/>
                <w:color w:val="000000"/>
                <w:lang w:val="ka-GE"/>
              </w:rPr>
            </w:pPr>
            <w:r w:rsidRPr="00B5009A">
              <w:rPr>
                <w:rFonts w:ascii="Sylfaen" w:hAnsi="Sylfaen" w:cs="Calibri"/>
                <w:b/>
                <w:bCs/>
                <w:color w:val="000000"/>
                <w:lang w:val="ka-GE"/>
              </w:rPr>
              <w:t>49.0</w:t>
            </w:r>
          </w:p>
        </w:tc>
        <w:tc>
          <w:tcPr>
            <w:tcW w:w="1440" w:type="dxa"/>
            <w:shd w:val="clear" w:color="auto" w:fill="auto"/>
            <w:noWrap/>
            <w:hideMark/>
          </w:tcPr>
          <w:p w:rsidR="00482451" w:rsidRPr="00B5009A" w:rsidRDefault="00482451" w:rsidP="00101396">
            <w:pPr>
              <w:jc w:val="center"/>
              <w:rPr>
                <w:rFonts w:ascii="Sylfaen" w:hAnsi="Sylfaen" w:cs="Calibri"/>
                <w:b/>
                <w:bCs/>
                <w:color w:val="000000"/>
                <w:lang w:val="ka-GE"/>
              </w:rPr>
            </w:pPr>
            <w:r w:rsidRPr="00B5009A">
              <w:rPr>
                <w:rFonts w:ascii="Sylfaen" w:hAnsi="Sylfaen" w:cs="Calibri"/>
                <w:b/>
                <w:bCs/>
                <w:color w:val="000000"/>
                <w:lang w:val="ka-GE"/>
              </w:rPr>
              <w:t>-45.5</w:t>
            </w:r>
          </w:p>
        </w:tc>
        <w:tc>
          <w:tcPr>
            <w:tcW w:w="1362" w:type="dxa"/>
            <w:shd w:val="clear" w:color="auto" w:fill="auto"/>
            <w:noWrap/>
            <w:hideMark/>
          </w:tcPr>
          <w:p w:rsidR="00482451" w:rsidRPr="00B5009A" w:rsidRDefault="00482451" w:rsidP="00101396">
            <w:pPr>
              <w:jc w:val="center"/>
              <w:rPr>
                <w:rFonts w:ascii="Sylfaen" w:hAnsi="Sylfaen" w:cs="Calibri"/>
                <w:b/>
                <w:bCs/>
                <w:color w:val="000000"/>
                <w:lang w:val="ka-GE"/>
              </w:rPr>
            </w:pPr>
            <w:r w:rsidRPr="00B5009A">
              <w:rPr>
                <w:rFonts w:ascii="Sylfaen" w:hAnsi="Sylfaen" w:cs="Calibri"/>
                <w:b/>
                <w:bCs/>
                <w:color w:val="000000"/>
                <w:lang w:val="ka-GE"/>
              </w:rPr>
              <w:t>51.9</w:t>
            </w:r>
          </w:p>
        </w:tc>
      </w:tr>
      <w:tr w:rsidR="00482451" w:rsidRPr="006242C0" w:rsidTr="00482451">
        <w:trPr>
          <w:trHeight w:val="288"/>
        </w:trPr>
        <w:tc>
          <w:tcPr>
            <w:tcW w:w="5225" w:type="dxa"/>
            <w:shd w:val="clear" w:color="auto" w:fill="auto"/>
            <w:hideMark/>
          </w:tcPr>
          <w:p w:rsidR="00482451" w:rsidRPr="00B5009A" w:rsidRDefault="00482451" w:rsidP="00101396">
            <w:pPr>
              <w:ind w:firstLineChars="217" w:firstLine="436"/>
              <w:rPr>
                <w:rFonts w:ascii="Sylfaen" w:hAnsi="Sylfaen" w:cs="Arial"/>
                <w:b/>
                <w:bCs/>
                <w:lang w:val="en-US"/>
              </w:rPr>
            </w:pPr>
            <w:r w:rsidRPr="00B5009A">
              <w:rPr>
                <w:rFonts w:ascii="Sylfaen" w:hAnsi="Sylfaen" w:cs="Arial"/>
                <w:b/>
                <w:bCs/>
                <w:lang w:val="en-US"/>
              </w:rPr>
              <w:t>ადმინისტრაციული მოსაკრებლები და გადასახადები</w:t>
            </w:r>
          </w:p>
        </w:tc>
        <w:tc>
          <w:tcPr>
            <w:tcW w:w="1424" w:type="dxa"/>
            <w:shd w:val="clear" w:color="auto" w:fill="auto"/>
            <w:noWrap/>
            <w:hideMark/>
          </w:tcPr>
          <w:p w:rsidR="00482451" w:rsidRPr="00B5009A" w:rsidRDefault="00482451" w:rsidP="00101396">
            <w:pPr>
              <w:jc w:val="center"/>
              <w:rPr>
                <w:rFonts w:ascii="Sylfaen" w:hAnsi="Sylfaen" w:cs="Calibri"/>
                <w:b/>
                <w:bCs/>
                <w:color w:val="000000"/>
                <w:lang w:val="ka-GE"/>
              </w:rPr>
            </w:pPr>
            <w:r w:rsidRPr="00B5009A">
              <w:rPr>
                <w:rFonts w:ascii="Sylfaen" w:hAnsi="Sylfaen" w:cs="Calibri"/>
                <w:b/>
                <w:bCs/>
                <w:color w:val="000000"/>
                <w:lang w:val="ka-GE"/>
              </w:rPr>
              <w:t>91.9</w:t>
            </w:r>
          </w:p>
        </w:tc>
        <w:tc>
          <w:tcPr>
            <w:tcW w:w="1471" w:type="dxa"/>
            <w:shd w:val="clear" w:color="auto" w:fill="auto"/>
            <w:noWrap/>
            <w:hideMark/>
          </w:tcPr>
          <w:p w:rsidR="00482451" w:rsidRPr="00B5009A" w:rsidRDefault="00482451" w:rsidP="00101396">
            <w:pPr>
              <w:jc w:val="center"/>
              <w:rPr>
                <w:rFonts w:ascii="Sylfaen" w:hAnsi="Sylfaen" w:cs="Calibri"/>
                <w:b/>
                <w:bCs/>
                <w:color w:val="000000"/>
                <w:lang w:val="ka-GE"/>
              </w:rPr>
            </w:pPr>
            <w:r w:rsidRPr="00B5009A">
              <w:rPr>
                <w:rFonts w:ascii="Sylfaen" w:hAnsi="Sylfaen" w:cs="Calibri"/>
                <w:b/>
                <w:bCs/>
                <w:color w:val="000000"/>
                <w:lang w:val="ka-GE"/>
              </w:rPr>
              <w:t>47.3</w:t>
            </w:r>
          </w:p>
        </w:tc>
        <w:tc>
          <w:tcPr>
            <w:tcW w:w="1440" w:type="dxa"/>
            <w:shd w:val="clear" w:color="auto" w:fill="auto"/>
            <w:noWrap/>
            <w:hideMark/>
          </w:tcPr>
          <w:p w:rsidR="00482451" w:rsidRPr="00B5009A" w:rsidRDefault="00482451" w:rsidP="00101396">
            <w:pPr>
              <w:jc w:val="center"/>
              <w:rPr>
                <w:rFonts w:ascii="Sylfaen" w:hAnsi="Sylfaen" w:cs="Calibri"/>
                <w:b/>
                <w:bCs/>
                <w:color w:val="000000"/>
                <w:lang w:val="ka-GE"/>
              </w:rPr>
            </w:pPr>
            <w:r w:rsidRPr="00B5009A">
              <w:rPr>
                <w:rFonts w:ascii="Sylfaen" w:hAnsi="Sylfaen" w:cs="Calibri"/>
                <w:b/>
                <w:bCs/>
                <w:color w:val="000000"/>
                <w:lang w:val="ka-GE"/>
              </w:rPr>
              <w:t>-44.6</w:t>
            </w:r>
          </w:p>
        </w:tc>
        <w:tc>
          <w:tcPr>
            <w:tcW w:w="1362" w:type="dxa"/>
            <w:shd w:val="clear" w:color="auto" w:fill="auto"/>
            <w:noWrap/>
            <w:hideMark/>
          </w:tcPr>
          <w:p w:rsidR="00482451" w:rsidRPr="00B5009A" w:rsidRDefault="00482451" w:rsidP="00101396">
            <w:pPr>
              <w:jc w:val="center"/>
              <w:rPr>
                <w:rFonts w:ascii="Sylfaen" w:hAnsi="Sylfaen" w:cs="Calibri"/>
                <w:b/>
                <w:bCs/>
                <w:color w:val="000000"/>
                <w:lang w:val="ka-GE"/>
              </w:rPr>
            </w:pPr>
            <w:r w:rsidRPr="00B5009A">
              <w:rPr>
                <w:rFonts w:ascii="Sylfaen" w:hAnsi="Sylfaen" w:cs="Calibri"/>
                <w:b/>
                <w:bCs/>
                <w:color w:val="000000"/>
                <w:lang w:val="ka-GE"/>
              </w:rPr>
              <w:t>51.4</w:t>
            </w:r>
          </w:p>
        </w:tc>
      </w:tr>
      <w:tr w:rsidR="00482451" w:rsidRPr="006242C0" w:rsidTr="00482451">
        <w:trPr>
          <w:trHeight w:val="288"/>
        </w:trPr>
        <w:tc>
          <w:tcPr>
            <w:tcW w:w="5225" w:type="dxa"/>
            <w:shd w:val="clear" w:color="auto" w:fill="auto"/>
            <w:hideMark/>
          </w:tcPr>
          <w:p w:rsidR="00482451" w:rsidRPr="00B5009A" w:rsidRDefault="00482451" w:rsidP="00101396">
            <w:pPr>
              <w:ind w:firstLineChars="263" w:firstLine="526"/>
              <w:rPr>
                <w:rFonts w:ascii="Sylfaen" w:hAnsi="Sylfaen" w:cs="Arial"/>
                <w:lang w:val="en-US"/>
              </w:rPr>
            </w:pPr>
            <w:r w:rsidRPr="00B5009A">
              <w:rPr>
                <w:rFonts w:ascii="Sylfaen" w:hAnsi="Sylfaen" w:cs="Arial"/>
                <w:lang w:val="en-US"/>
              </w:rPr>
              <w:t>სალიცენზიო მოსარებლები</w:t>
            </w:r>
          </w:p>
        </w:tc>
        <w:tc>
          <w:tcPr>
            <w:tcW w:w="1424"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0.7</w:t>
            </w:r>
          </w:p>
        </w:tc>
        <w:tc>
          <w:tcPr>
            <w:tcW w:w="1471"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0.1</w:t>
            </w:r>
          </w:p>
        </w:tc>
        <w:tc>
          <w:tcPr>
            <w:tcW w:w="1440"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-0.6</w:t>
            </w:r>
          </w:p>
        </w:tc>
        <w:tc>
          <w:tcPr>
            <w:tcW w:w="1362"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14.2</w:t>
            </w:r>
          </w:p>
        </w:tc>
      </w:tr>
      <w:tr w:rsidR="00482451" w:rsidRPr="006242C0" w:rsidTr="00482451">
        <w:trPr>
          <w:trHeight w:val="288"/>
        </w:trPr>
        <w:tc>
          <w:tcPr>
            <w:tcW w:w="5225" w:type="dxa"/>
            <w:shd w:val="clear" w:color="auto" w:fill="auto"/>
            <w:hideMark/>
          </w:tcPr>
          <w:p w:rsidR="00482451" w:rsidRPr="00B5009A" w:rsidRDefault="00482451" w:rsidP="00101396">
            <w:pPr>
              <w:ind w:firstLineChars="263" w:firstLine="526"/>
              <w:rPr>
                <w:rFonts w:ascii="Sylfaen" w:hAnsi="Sylfaen" w:cs="Arial"/>
                <w:lang w:val="en-US"/>
              </w:rPr>
            </w:pPr>
            <w:r w:rsidRPr="00B5009A">
              <w:rPr>
                <w:rFonts w:ascii="Sylfaen" w:hAnsi="Sylfaen" w:cs="Arial"/>
                <w:lang w:val="en-US"/>
              </w:rPr>
              <w:t>სანებართვო მოსარებლები</w:t>
            </w:r>
          </w:p>
        </w:tc>
        <w:tc>
          <w:tcPr>
            <w:tcW w:w="1424"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68.0</w:t>
            </w:r>
          </w:p>
        </w:tc>
        <w:tc>
          <w:tcPr>
            <w:tcW w:w="1471"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28.6</w:t>
            </w:r>
          </w:p>
        </w:tc>
        <w:tc>
          <w:tcPr>
            <w:tcW w:w="1440"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-39.4</w:t>
            </w:r>
          </w:p>
        </w:tc>
        <w:tc>
          <w:tcPr>
            <w:tcW w:w="1362"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42.0</w:t>
            </w:r>
          </w:p>
        </w:tc>
      </w:tr>
      <w:tr w:rsidR="00482451" w:rsidRPr="006242C0" w:rsidTr="00482451">
        <w:trPr>
          <w:trHeight w:val="288"/>
        </w:trPr>
        <w:tc>
          <w:tcPr>
            <w:tcW w:w="5225" w:type="dxa"/>
            <w:shd w:val="clear" w:color="auto" w:fill="auto"/>
            <w:hideMark/>
          </w:tcPr>
          <w:p w:rsidR="00482451" w:rsidRPr="00B5009A" w:rsidRDefault="00482451" w:rsidP="00101396">
            <w:pPr>
              <w:ind w:firstLineChars="263" w:firstLine="526"/>
              <w:rPr>
                <w:rFonts w:ascii="Sylfaen" w:hAnsi="Sylfaen" w:cs="Arial"/>
                <w:lang w:val="en-US"/>
              </w:rPr>
            </w:pPr>
            <w:r w:rsidRPr="00B5009A">
              <w:rPr>
                <w:rFonts w:ascii="Sylfaen" w:hAnsi="Sylfaen" w:cs="Arial"/>
                <w:lang w:val="en-US"/>
              </w:rPr>
              <w:t>სარეგისტრაციო მასაკრებლები</w:t>
            </w:r>
          </w:p>
        </w:tc>
        <w:tc>
          <w:tcPr>
            <w:tcW w:w="1424"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1.8</w:t>
            </w:r>
          </w:p>
        </w:tc>
        <w:tc>
          <w:tcPr>
            <w:tcW w:w="1471"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2.7</w:t>
            </w:r>
          </w:p>
        </w:tc>
        <w:tc>
          <w:tcPr>
            <w:tcW w:w="1440"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0.9</w:t>
            </w:r>
          </w:p>
        </w:tc>
        <w:tc>
          <w:tcPr>
            <w:tcW w:w="1362"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148.8</w:t>
            </w:r>
          </w:p>
        </w:tc>
      </w:tr>
      <w:tr w:rsidR="00482451" w:rsidRPr="006242C0" w:rsidTr="00482451">
        <w:trPr>
          <w:trHeight w:val="288"/>
        </w:trPr>
        <w:tc>
          <w:tcPr>
            <w:tcW w:w="5225" w:type="dxa"/>
            <w:shd w:val="clear" w:color="auto" w:fill="auto"/>
            <w:hideMark/>
          </w:tcPr>
          <w:p w:rsidR="00482451" w:rsidRPr="00B5009A" w:rsidRDefault="00482451" w:rsidP="00101396">
            <w:pPr>
              <w:ind w:firstLineChars="263" w:firstLine="526"/>
              <w:rPr>
                <w:rFonts w:ascii="Sylfaen" w:hAnsi="Sylfaen" w:cs="Arial"/>
                <w:lang w:val="en-US"/>
              </w:rPr>
            </w:pPr>
            <w:r w:rsidRPr="00B5009A">
              <w:rPr>
                <w:rFonts w:ascii="Sylfaen" w:hAnsi="Sylfaen" w:cs="Arial"/>
                <w:lang w:val="en-US"/>
              </w:rPr>
              <w:t>სახელმწიფო ბაჟი</w:t>
            </w:r>
          </w:p>
        </w:tc>
        <w:tc>
          <w:tcPr>
            <w:tcW w:w="1424"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18.0</w:t>
            </w:r>
          </w:p>
        </w:tc>
        <w:tc>
          <w:tcPr>
            <w:tcW w:w="1471"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14.1</w:t>
            </w:r>
          </w:p>
        </w:tc>
        <w:tc>
          <w:tcPr>
            <w:tcW w:w="1440"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-3.9</w:t>
            </w:r>
          </w:p>
        </w:tc>
        <w:tc>
          <w:tcPr>
            <w:tcW w:w="1362"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78.6</w:t>
            </w:r>
          </w:p>
        </w:tc>
      </w:tr>
      <w:tr w:rsidR="00482451" w:rsidRPr="006242C0" w:rsidTr="00482451">
        <w:trPr>
          <w:trHeight w:val="288"/>
        </w:trPr>
        <w:tc>
          <w:tcPr>
            <w:tcW w:w="5225" w:type="dxa"/>
            <w:shd w:val="clear" w:color="auto" w:fill="auto"/>
            <w:hideMark/>
          </w:tcPr>
          <w:p w:rsidR="00482451" w:rsidRPr="00B5009A" w:rsidRDefault="00482451" w:rsidP="00101396">
            <w:pPr>
              <w:ind w:firstLineChars="263" w:firstLine="526"/>
              <w:rPr>
                <w:rFonts w:ascii="Sylfaen" w:hAnsi="Sylfaen" w:cs="Arial"/>
                <w:lang w:val="en-US"/>
              </w:rPr>
            </w:pPr>
            <w:r w:rsidRPr="00B5009A">
              <w:rPr>
                <w:rFonts w:ascii="Sylfaen" w:hAnsi="Sylfaen" w:cs="Arial"/>
                <w:lang w:val="en-US"/>
              </w:rPr>
              <w:t>საკონსულო მოსაკრებელი</w:t>
            </w:r>
          </w:p>
        </w:tc>
        <w:tc>
          <w:tcPr>
            <w:tcW w:w="1424"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2.0</w:t>
            </w:r>
          </w:p>
        </w:tc>
        <w:tc>
          <w:tcPr>
            <w:tcW w:w="1471"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1.0</w:t>
            </w:r>
          </w:p>
        </w:tc>
        <w:tc>
          <w:tcPr>
            <w:tcW w:w="1440"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-1,0</w:t>
            </w:r>
          </w:p>
        </w:tc>
        <w:tc>
          <w:tcPr>
            <w:tcW w:w="1362"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50.4</w:t>
            </w:r>
          </w:p>
        </w:tc>
      </w:tr>
      <w:tr w:rsidR="00482451" w:rsidRPr="006242C0" w:rsidTr="00482451">
        <w:trPr>
          <w:trHeight w:val="288"/>
        </w:trPr>
        <w:tc>
          <w:tcPr>
            <w:tcW w:w="5225" w:type="dxa"/>
            <w:shd w:val="clear" w:color="auto" w:fill="auto"/>
            <w:hideMark/>
          </w:tcPr>
          <w:p w:rsidR="00482451" w:rsidRPr="00B5009A" w:rsidRDefault="00482451" w:rsidP="00101396">
            <w:pPr>
              <w:ind w:firstLineChars="263" w:firstLine="526"/>
              <w:rPr>
                <w:rFonts w:ascii="Sylfaen" w:hAnsi="Sylfaen" w:cs="Arial"/>
                <w:lang w:val="en-US"/>
              </w:rPr>
            </w:pPr>
            <w:r w:rsidRPr="00B5009A">
              <w:rPr>
                <w:rFonts w:ascii="Sylfaen" w:hAnsi="Sylfaen" w:cs="Arial"/>
                <w:lang w:val="en-US"/>
              </w:rPr>
              <w:t>სამხედრო სავალდებულო სამსახურის გადავადების მოსაკრებელი</w:t>
            </w:r>
          </w:p>
        </w:tc>
        <w:tc>
          <w:tcPr>
            <w:tcW w:w="1424"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1.0</w:t>
            </w:r>
          </w:p>
        </w:tc>
        <w:tc>
          <w:tcPr>
            <w:tcW w:w="1471"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0.4</w:t>
            </w:r>
          </w:p>
        </w:tc>
        <w:tc>
          <w:tcPr>
            <w:tcW w:w="1440"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-0.6</w:t>
            </w:r>
          </w:p>
        </w:tc>
        <w:tc>
          <w:tcPr>
            <w:tcW w:w="1362"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41.0</w:t>
            </w:r>
          </w:p>
        </w:tc>
      </w:tr>
      <w:tr w:rsidR="00482451" w:rsidRPr="006242C0" w:rsidTr="00482451">
        <w:trPr>
          <w:trHeight w:val="288"/>
        </w:trPr>
        <w:tc>
          <w:tcPr>
            <w:tcW w:w="5225" w:type="dxa"/>
            <w:shd w:val="clear" w:color="auto" w:fill="auto"/>
            <w:hideMark/>
          </w:tcPr>
          <w:p w:rsidR="00482451" w:rsidRPr="00B5009A" w:rsidRDefault="00482451" w:rsidP="00101396">
            <w:pPr>
              <w:ind w:firstLineChars="263" w:firstLine="526"/>
              <w:rPr>
                <w:rFonts w:ascii="Sylfaen" w:hAnsi="Sylfaen" w:cs="Arial"/>
                <w:lang w:val="en-US"/>
              </w:rPr>
            </w:pPr>
            <w:r w:rsidRPr="00B5009A">
              <w:rPr>
                <w:rFonts w:ascii="Sylfaen" w:hAnsi="Sylfaen" w:cs="Arial"/>
                <w:lang w:val="en-US"/>
              </w:rPr>
              <w:lastRenderedPageBreak/>
              <w:t>სხვა არაკლასიფიცირებული მოსაკრებელი</w:t>
            </w:r>
          </w:p>
        </w:tc>
        <w:tc>
          <w:tcPr>
            <w:tcW w:w="1424"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0.4</w:t>
            </w:r>
          </w:p>
        </w:tc>
        <w:tc>
          <w:tcPr>
            <w:tcW w:w="1471"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0.4</w:t>
            </w:r>
          </w:p>
        </w:tc>
        <w:tc>
          <w:tcPr>
            <w:tcW w:w="1440"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-0.0</w:t>
            </w:r>
          </w:p>
        </w:tc>
        <w:tc>
          <w:tcPr>
            <w:tcW w:w="1362"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88.1</w:t>
            </w:r>
          </w:p>
        </w:tc>
      </w:tr>
      <w:tr w:rsidR="00482451" w:rsidRPr="006242C0" w:rsidTr="00482451">
        <w:trPr>
          <w:trHeight w:val="288"/>
        </w:trPr>
        <w:tc>
          <w:tcPr>
            <w:tcW w:w="5225" w:type="dxa"/>
            <w:shd w:val="clear" w:color="auto" w:fill="auto"/>
            <w:hideMark/>
          </w:tcPr>
          <w:p w:rsidR="00482451" w:rsidRPr="00B5009A" w:rsidRDefault="00482451" w:rsidP="00101396">
            <w:pPr>
              <w:ind w:firstLineChars="217" w:firstLine="436"/>
              <w:rPr>
                <w:rFonts w:ascii="Sylfaen" w:hAnsi="Sylfaen" w:cs="Arial"/>
                <w:b/>
                <w:bCs/>
                <w:lang w:val="en-US"/>
              </w:rPr>
            </w:pPr>
            <w:r w:rsidRPr="00B5009A">
              <w:rPr>
                <w:rFonts w:ascii="Sylfaen" w:hAnsi="Sylfaen" w:cs="Arial"/>
                <w:b/>
                <w:bCs/>
                <w:lang w:val="en-US"/>
              </w:rPr>
              <w:t>არასაბაზრო წესით გაყი</w:t>
            </w:r>
            <w:r w:rsidRPr="00B5009A">
              <w:rPr>
                <w:rFonts w:ascii="Sylfaen" w:hAnsi="Sylfaen" w:cs="Arial"/>
                <w:b/>
                <w:bCs/>
                <w:lang w:val="ka-GE"/>
              </w:rPr>
              <w:t>დ</w:t>
            </w:r>
            <w:r w:rsidRPr="00B5009A">
              <w:rPr>
                <w:rFonts w:ascii="Sylfaen" w:hAnsi="Sylfaen" w:cs="Arial"/>
                <w:b/>
                <w:bCs/>
                <w:lang w:val="en-US"/>
              </w:rPr>
              <w:t>ული საქონელი და მომსახურება</w:t>
            </w:r>
          </w:p>
        </w:tc>
        <w:tc>
          <w:tcPr>
            <w:tcW w:w="1424" w:type="dxa"/>
            <w:shd w:val="clear" w:color="auto" w:fill="auto"/>
            <w:noWrap/>
            <w:hideMark/>
          </w:tcPr>
          <w:p w:rsidR="00482451" w:rsidRPr="00B5009A" w:rsidRDefault="00482451" w:rsidP="00101396">
            <w:pPr>
              <w:jc w:val="center"/>
              <w:rPr>
                <w:rFonts w:ascii="Sylfaen" w:hAnsi="Sylfaen" w:cs="Calibri"/>
                <w:b/>
                <w:bCs/>
                <w:color w:val="000000"/>
                <w:lang w:val="ka-GE"/>
              </w:rPr>
            </w:pPr>
            <w:r w:rsidRPr="00B5009A">
              <w:rPr>
                <w:rFonts w:ascii="Sylfaen" w:hAnsi="Sylfaen" w:cs="Calibri"/>
                <w:b/>
                <w:bCs/>
                <w:color w:val="000000"/>
                <w:lang w:val="ka-GE"/>
              </w:rPr>
              <w:t>2.6</w:t>
            </w:r>
          </w:p>
        </w:tc>
        <w:tc>
          <w:tcPr>
            <w:tcW w:w="1471" w:type="dxa"/>
            <w:shd w:val="clear" w:color="auto" w:fill="auto"/>
            <w:noWrap/>
            <w:hideMark/>
          </w:tcPr>
          <w:p w:rsidR="00482451" w:rsidRPr="00B5009A" w:rsidRDefault="00482451" w:rsidP="00101396">
            <w:pPr>
              <w:jc w:val="center"/>
              <w:rPr>
                <w:rFonts w:ascii="Sylfaen" w:hAnsi="Sylfaen" w:cs="Calibri"/>
                <w:b/>
                <w:bCs/>
                <w:color w:val="000000"/>
                <w:lang w:val="ka-GE"/>
              </w:rPr>
            </w:pPr>
            <w:r w:rsidRPr="00B5009A">
              <w:rPr>
                <w:rFonts w:ascii="Sylfaen" w:hAnsi="Sylfaen" w:cs="Calibri"/>
                <w:b/>
                <w:bCs/>
                <w:color w:val="000000"/>
                <w:lang w:val="ka-GE"/>
              </w:rPr>
              <w:t>1.8</w:t>
            </w:r>
          </w:p>
        </w:tc>
        <w:tc>
          <w:tcPr>
            <w:tcW w:w="1440" w:type="dxa"/>
            <w:shd w:val="clear" w:color="auto" w:fill="auto"/>
            <w:noWrap/>
            <w:hideMark/>
          </w:tcPr>
          <w:p w:rsidR="00482451" w:rsidRPr="00B5009A" w:rsidRDefault="00482451" w:rsidP="00101396">
            <w:pPr>
              <w:jc w:val="center"/>
              <w:rPr>
                <w:rFonts w:ascii="Sylfaen" w:hAnsi="Sylfaen" w:cs="Calibri"/>
                <w:b/>
                <w:bCs/>
                <w:color w:val="000000"/>
                <w:lang w:val="ka-GE"/>
              </w:rPr>
            </w:pPr>
            <w:r w:rsidRPr="00B5009A">
              <w:rPr>
                <w:rFonts w:ascii="Sylfaen" w:hAnsi="Sylfaen" w:cs="Calibri"/>
                <w:b/>
                <w:bCs/>
                <w:color w:val="000000"/>
                <w:lang w:val="ka-GE"/>
              </w:rPr>
              <w:t>-0.8</w:t>
            </w:r>
          </w:p>
        </w:tc>
        <w:tc>
          <w:tcPr>
            <w:tcW w:w="1362" w:type="dxa"/>
            <w:shd w:val="clear" w:color="auto" w:fill="auto"/>
            <w:noWrap/>
            <w:hideMark/>
          </w:tcPr>
          <w:p w:rsidR="00482451" w:rsidRPr="00B5009A" w:rsidRDefault="00482451" w:rsidP="00101396">
            <w:pPr>
              <w:jc w:val="center"/>
              <w:rPr>
                <w:rFonts w:ascii="Sylfaen" w:hAnsi="Sylfaen" w:cs="Calibri"/>
                <w:b/>
                <w:bCs/>
                <w:color w:val="000000"/>
                <w:lang w:val="ka-GE"/>
              </w:rPr>
            </w:pPr>
            <w:r w:rsidRPr="00B5009A">
              <w:rPr>
                <w:rFonts w:ascii="Sylfaen" w:hAnsi="Sylfaen" w:cs="Calibri"/>
                <w:b/>
                <w:bCs/>
                <w:color w:val="000000"/>
                <w:lang w:val="ka-GE"/>
              </w:rPr>
              <w:t>67.9</w:t>
            </w:r>
          </w:p>
        </w:tc>
      </w:tr>
      <w:tr w:rsidR="00482451" w:rsidRPr="006242C0" w:rsidTr="00482451">
        <w:trPr>
          <w:trHeight w:val="288"/>
        </w:trPr>
        <w:tc>
          <w:tcPr>
            <w:tcW w:w="5225" w:type="dxa"/>
            <w:shd w:val="clear" w:color="auto" w:fill="auto"/>
            <w:hideMark/>
          </w:tcPr>
          <w:p w:rsidR="00482451" w:rsidRPr="00B5009A" w:rsidRDefault="00482451" w:rsidP="00101396">
            <w:pPr>
              <w:ind w:firstLineChars="263" w:firstLine="526"/>
              <w:rPr>
                <w:rFonts w:ascii="Sylfaen" w:hAnsi="Sylfaen" w:cs="Arial"/>
                <w:lang w:val="en-US"/>
              </w:rPr>
            </w:pPr>
            <w:r w:rsidRPr="00B5009A">
              <w:rPr>
                <w:rFonts w:ascii="Sylfaen" w:hAnsi="Sylfaen" w:cs="Arial"/>
                <w:lang w:val="en-US"/>
              </w:rPr>
              <w:t>შემოსავლები საქონლის რეალიზაციიდან</w:t>
            </w:r>
          </w:p>
        </w:tc>
        <w:tc>
          <w:tcPr>
            <w:tcW w:w="1424"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0.1</w:t>
            </w:r>
          </w:p>
        </w:tc>
        <w:tc>
          <w:tcPr>
            <w:tcW w:w="1471"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0.0</w:t>
            </w:r>
          </w:p>
        </w:tc>
        <w:tc>
          <w:tcPr>
            <w:tcW w:w="1440"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-0.0</w:t>
            </w:r>
          </w:p>
        </w:tc>
        <w:tc>
          <w:tcPr>
            <w:tcW w:w="1362"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14.5</w:t>
            </w:r>
          </w:p>
        </w:tc>
      </w:tr>
      <w:tr w:rsidR="00482451" w:rsidRPr="006242C0" w:rsidTr="00482451">
        <w:trPr>
          <w:trHeight w:val="288"/>
        </w:trPr>
        <w:tc>
          <w:tcPr>
            <w:tcW w:w="5225" w:type="dxa"/>
            <w:shd w:val="clear" w:color="auto" w:fill="auto"/>
            <w:hideMark/>
          </w:tcPr>
          <w:p w:rsidR="00482451" w:rsidRPr="00B5009A" w:rsidRDefault="00482451" w:rsidP="00101396">
            <w:pPr>
              <w:ind w:firstLineChars="263" w:firstLine="526"/>
              <w:rPr>
                <w:rFonts w:ascii="Sylfaen" w:hAnsi="Sylfaen" w:cs="Arial"/>
                <w:lang w:val="en-US"/>
              </w:rPr>
            </w:pPr>
            <w:r w:rsidRPr="00B5009A">
              <w:rPr>
                <w:rFonts w:ascii="Sylfaen" w:hAnsi="Sylfaen" w:cs="Arial"/>
                <w:lang w:val="en-US"/>
              </w:rPr>
              <w:t>შემოსავლები მომსახურების გაწევიდან</w:t>
            </w:r>
          </w:p>
        </w:tc>
        <w:tc>
          <w:tcPr>
            <w:tcW w:w="1424"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2.5</w:t>
            </w:r>
          </w:p>
        </w:tc>
        <w:tc>
          <w:tcPr>
            <w:tcW w:w="1471"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1.7</w:t>
            </w:r>
          </w:p>
        </w:tc>
        <w:tc>
          <w:tcPr>
            <w:tcW w:w="1440"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-0.8</w:t>
            </w:r>
          </w:p>
        </w:tc>
        <w:tc>
          <w:tcPr>
            <w:tcW w:w="1362"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69.8</w:t>
            </w:r>
          </w:p>
        </w:tc>
      </w:tr>
      <w:tr w:rsidR="00482451" w:rsidRPr="006242C0" w:rsidTr="00482451">
        <w:trPr>
          <w:trHeight w:val="288"/>
        </w:trPr>
        <w:tc>
          <w:tcPr>
            <w:tcW w:w="5225" w:type="dxa"/>
            <w:shd w:val="clear" w:color="auto" w:fill="auto"/>
            <w:hideMark/>
          </w:tcPr>
          <w:p w:rsidR="00482451" w:rsidRPr="00B5009A" w:rsidRDefault="00482451" w:rsidP="00101396">
            <w:pPr>
              <w:ind w:firstLineChars="263" w:firstLine="526"/>
              <w:rPr>
                <w:rFonts w:ascii="Sylfaen" w:hAnsi="Sylfaen" w:cs="Arial"/>
                <w:lang w:val="en-US"/>
              </w:rPr>
            </w:pPr>
            <w:r w:rsidRPr="00B5009A">
              <w:rPr>
                <w:rFonts w:ascii="Sylfaen" w:hAnsi="Sylfaen" w:cs="Arial"/>
                <w:lang w:val="en-US"/>
              </w:rPr>
              <w:t>სხვა შემოსავლები არასაბაზრო წესით გაყიდული საქონლიდან და მომსახურებიდან</w:t>
            </w:r>
          </w:p>
        </w:tc>
        <w:tc>
          <w:tcPr>
            <w:tcW w:w="1424" w:type="dxa"/>
            <w:shd w:val="clear" w:color="auto" w:fill="auto"/>
            <w:noWrap/>
            <w:hideMark/>
          </w:tcPr>
          <w:p w:rsidR="00482451" w:rsidRPr="00B5009A" w:rsidRDefault="00482451" w:rsidP="00101396">
            <w:pPr>
              <w:jc w:val="center"/>
              <w:rPr>
                <w:rFonts w:ascii="Sylfaen" w:hAnsi="Sylfaen" w:cs="Calibri"/>
                <w:bCs/>
                <w:color w:val="000000"/>
                <w:lang w:val="ka-GE"/>
              </w:rPr>
            </w:pPr>
          </w:p>
        </w:tc>
        <w:tc>
          <w:tcPr>
            <w:tcW w:w="1471"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0.005</w:t>
            </w:r>
          </w:p>
        </w:tc>
        <w:tc>
          <w:tcPr>
            <w:tcW w:w="1440" w:type="dxa"/>
            <w:shd w:val="clear" w:color="auto" w:fill="auto"/>
            <w:noWrap/>
            <w:hideMark/>
          </w:tcPr>
          <w:p w:rsidR="00482451" w:rsidRPr="00B5009A" w:rsidRDefault="00482451" w:rsidP="00101396">
            <w:pPr>
              <w:jc w:val="center"/>
              <w:rPr>
                <w:rFonts w:ascii="Sylfaen" w:hAnsi="Sylfaen" w:cs="Calibri"/>
                <w:bCs/>
                <w:color w:val="000000"/>
                <w:lang w:val="ka-GE"/>
              </w:rPr>
            </w:pPr>
            <w:r w:rsidRPr="00B5009A">
              <w:rPr>
                <w:rFonts w:ascii="Sylfaen" w:hAnsi="Sylfaen" w:cs="Calibri"/>
                <w:bCs/>
                <w:color w:val="000000"/>
                <w:lang w:val="ka-GE"/>
              </w:rPr>
              <w:t>0.005</w:t>
            </w:r>
          </w:p>
        </w:tc>
        <w:tc>
          <w:tcPr>
            <w:tcW w:w="1362" w:type="dxa"/>
            <w:shd w:val="clear" w:color="auto" w:fill="auto"/>
            <w:noWrap/>
          </w:tcPr>
          <w:p w:rsidR="00482451" w:rsidRPr="00B5009A" w:rsidRDefault="00482451" w:rsidP="00101396">
            <w:pPr>
              <w:jc w:val="center"/>
              <w:rPr>
                <w:rFonts w:ascii="Sylfaen" w:hAnsi="Sylfaen" w:cs="Calibri"/>
                <w:bCs/>
                <w:color w:val="000000"/>
                <w:lang w:val="ka-GE"/>
              </w:rPr>
            </w:pPr>
          </w:p>
        </w:tc>
      </w:tr>
      <w:tr w:rsidR="00482451" w:rsidRPr="006242C0" w:rsidTr="00482451">
        <w:trPr>
          <w:trHeight w:val="288"/>
        </w:trPr>
        <w:tc>
          <w:tcPr>
            <w:tcW w:w="5225" w:type="dxa"/>
            <w:shd w:val="clear" w:color="auto" w:fill="auto"/>
            <w:hideMark/>
          </w:tcPr>
          <w:p w:rsidR="00482451" w:rsidRPr="00B5009A" w:rsidRDefault="00482451" w:rsidP="00101396">
            <w:pPr>
              <w:ind w:firstLineChars="100" w:firstLine="201"/>
              <w:rPr>
                <w:rFonts w:ascii="Sylfaen" w:hAnsi="Sylfaen" w:cs="Arial"/>
                <w:b/>
                <w:bCs/>
                <w:lang w:val="en-US"/>
              </w:rPr>
            </w:pPr>
            <w:r w:rsidRPr="00B5009A">
              <w:rPr>
                <w:rFonts w:ascii="Sylfaen" w:hAnsi="Sylfaen" w:cs="Arial"/>
                <w:b/>
                <w:bCs/>
                <w:lang w:val="en-US"/>
              </w:rPr>
              <w:t>სანქციები (ჯარიმები და საურავები)</w:t>
            </w:r>
          </w:p>
        </w:tc>
        <w:tc>
          <w:tcPr>
            <w:tcW w:w="1424" w:type="dxa"/>
            <w:shd w:val="clear" w:color="auto" w:fill="auto"/>
            <w:noWrap/>
            <w:hideMark/>
          </w:tcPr>
          <w:p w:rsidR="00482451" w:rsidRPr="00B5009A" w:rsidRDefault="00482451" w:rsidP="00101396">
            <w:pPr>
              <w:jc w:val="center"/>
              <w:rPr>
                <w:rFonts w:ascii="Sylfaen" w:hAnsi="Sylfaen" w:cs="Calibri"/>
                <w:b/>
                <w:bCs/>
                <w:color w:val="000000"/>
                <w:lang w:val="ka-GE"/>
              </w:rPr>
            </w:pPr>
            <w:r w:rsidRPr="00B5009A">
              <w:rPr>
                <w:rFonts w:ascii="Sylfaen" w:hAnsi="Sylfaen" w:cs="Calibri"/>
                <w:b/>
                <w:bCs/>
                <w:color w:val="000000"/>
                <w:lang w:val="ka-GE"/>
              </w:rPr>
              <w:t>85.0</w:t>
            </w:r>
          </w:p>
        </w:tc>
        <w:tc>
          <w:tcPr>
            <w:tcW w:w="1471" w:type="dxa"/>
            <w:shd w:val="clear" w:color="auto" w:fill="auto"/>
            <w:noWrap/>
            <w:hideMark/>
          </w:tcPr>
          <w:p w:rsidR="00482451" w:rsidRPr="00B5009A" w:rsidRDefault="00482451" w:rsidP="00101396">
            <w:pPr>
              <w:jc w:val="center"/>
              <w:rPr>
                <w:rFonts w:ascii="Sylfaen" w:hAnsi="Sylfaen" w:cs="Calibri"/>
                <w:b/>
                <w:bCs/>
                <w:color w:val="000000"/>
                <w:lang w:val="ka-GE"/>
              </w:rPr>
            </w:pPr>
            <w:r w:rsidRPr="00B5009A">
              <w:rPr>
                <w:rFonts w:ascii="Sylfaen" w:hAnsi="Sylfaen" w:cs="Calibri"/>
                <w:b/>
                <w:bCs/>
                <w:color w:val="000000"/>
                <w:lang w:val="ka-GE"/>
              </w:rPr>
              <w:t>61.3</w:t>
            </w:r>
          </w:p>
        </w:tc>
        <w:tc>
          <w:tcPr>
            <w:tcW w:w="1440" w:type="dxa"/>
            <w:shd w:val="clear" w:color="auto" w:fill="auto"/>
            <w:noWrap/>
            <w:hideMark/>
          </w:tcPr>
          <w:p w:rsidR="00482451" w:rsidRPr="00B5009A" w:rsidRDefault="00482451" w:rsidP="00101396">
            <w:pPr>
              <w:jc w:val="center"/>
              <w:rPr>
                <w:rFonts w:ascii="Sylfaen" w:hAnsi="Sylfaen" w:cs="Calibri"/>
                <w:b/>
                <w:bCs/>
                <w:color w:val="000000"/>
                <w:lang w:val="ka-GE"/>
              </w:rPr>
            </w:pPr>
            <w:r w:rsidRPr="00B5009A">
              <w:rPr>
                <w:rFonts w:ascii="Sylfaen" w:hAnsi="Sylfaen" w:cs="Calibri"/>
                <w:b/>
                <w:bCs/>
                <w:color w:val="000000"/>
                <w:lang w:val="ka-GE"/>
              </w:rPr>
              <w:t>-23.7</w:t>
            </w:r>
          </w:p>
        </w:tc>
        <w:tc>
          <w:tcPr>
            <w:tcW w:w="1362" w:type="dxa"/>
            <w:shd w:val="clear" w:color="auto" w:fill="auto"/>
            <w:noWrap/>
            <w:hideMark/>
          </w:tcPr>
          <w:p w:rsidR="00482451" w:rsidRPr="00B5009A" w:rsidRDefault="00482451" w:rsidP="00101396">
            <w:pPr>
              <w:jc w:val="center"/>
              <w:rPr>
                <w:rFonts w:ascii="Sylfaen" w:hAnsi="Sylfaen" w:cs="Calibri"/>
                <w:b/>
                <w:bCs/>
                <w:color w:val="000000"/>
                <w:lang w:val="ka-GE"/>
              </w:rPr>
            </w:pPr>
            <w:r w:rsidRPr="00B5009A">
              <w:rPr>
                <w:rFonts w:ascii="Sylfaen" w:hAnsi="Sylfaen" w:cs="Calibri"/>
                <w:b/>
                <w:bCs/>
                <w:color w:val="000000"/>
                <w:lang w:val="ka-GE"/>
              </w:rPr>
              <w:t>72.1</w:t>
            </w:r>
          </w:p>
        </w:tc>
      </w:tr>
      <w:tr w:rsidR="00482451" w:rsidRPr="006242C0" w:rsidTr="00482451">
        <w:trPr>
          <w:trHeight w:val="288"/>
        </w:trPr>
        <w:tc>
          <w:tcPr>
            <w:tcW w:w="5225" w:type="dxa"/>
            <w:shd w:val="clear" w:color="auto" w:fill="auto"/>
            <w:hideMark/>
          </w:tcPr>
          <w:p w:rsidR="00482451" w:rsidRPr="00B5009A" w:rsidRDefault="00482451" w:rsidP="00101396">
            <w:pPr>
              <w:ind w:firstLineChars="100" w:firstLine="201"/>
              <w:rPr>
                <w:rFonts w:ascii="Sylfaen" w:hAnsi="Sylfaen" w:cs="Arial"/>
                <w:b/>
                <w:bCs/>
                <w:lang w:val="en-US"/>
              </w:rPr>
            </w:pPr>
            <w:r w:rsidRPr="00B5009A">
              <w:rPr>
                <w:rFonts w:ascii="Sylfaen" w:hAnsi="Sylfaen" w:cs="Arial"/>
                <w:b/>
                <w:bCs/>
                <w:lang w:val="en-US"/>
              </w:rPr>
              <w:t>ნებაყოფლობითი ტრანსფერები, გრანტების გარდა</w:t>
            </w:r>
          </w:p>
        </w:tc>
        <w:tc>
          <w:tcPr>
            <w:tcW w:w="1424" w:type="dxa"/>
            <w:shd w:val="clear" w:color="auto" w:fill="auto"/>
            <w:noWrap/>
            <w:hideMark/>
          </w:tcPr>
          <w:p w:rsidR="00482451" w:rsidRPr="00B5009A" w:rsidRDefault="00482451" w:rsidP="00101396">
            <w:pPr>
              <w:jc w:val="center"/>
              <w:rPr>
                <w:rFonts w:ascii="Sylfaen" w:hAnsi="Sylfaen" w:cs="Calibri"/>
                <w:b/>
                <w:bCs/>
                <w:color w:val="000000"/>
                <w:lang w:val="ka-GE"/>
              </w:rPr>
            </w:pPr>
            <w:r w:rsidRPr="00B5009A">
              <w:rPr>
                <w:rFonts w:ascii="Sylfaen" w:hAnsi="Sylfaen" w:cs="Calibri"/>
                <w:b/>
                <w:bCs/>
                <w:color w:val="000000"/>
                <w:lang w:val="ka-GE"/>
              </w:rPr>
              <w:t>2.6</w:t>
            </w:r>
          </w:p>
        </w:tc>
        <w:tc>
          <w:tcPr>
            <w:tcW w:w="1471" w:type="dxa"/>
            <w:shd w:val="clear" w:color="auto" w:fill="auto"/>
            <w:noWrap/>
            <w:hideMark/>
          </w:tcPr>
          <w:p w:rsidR="00482451" w:rsidRPr="00B5009A" w:rsidRDefault="00482451" w:rsidP="00101396">
            <w:pPr>
              <w:jc w:val="center"/>
              <w:rPr>
                <w:rFonts w:ascii="Sylfaen" w:hAnsi="Sylfaen" w:cs="Calibri"/>
                <w:b/>
                <w:bCs/>
                <w:color w:val="000000"/>
                <w:lang w:val="ka-GE"/>
              </w:rPr>
            </w:pPr>
            <w:r w:rsidRPr="00B5009A">
              <w:rPr>
                <w:rFonts w:ascii="Sylfaen" w:hAnsi="Sylfaen" w:cs="Calibri"/>
                <w:b/>
                <w:bCs/>
                <w:color w:val="000000"/>
                <w:lang w:val="ka-GE"/>
              </w:rPr>
              <w:t>4.6</w:t>
            </w:r>
          </w:p>
        </w:tc>
        <w:tc>
          <w:tcPr>
            <w:tcW w:w="1440" w:type="dxa"/>
            <w:shd w:val="clear" w:color="auto" w:fill="auto"/>
            <w:noWrap/>
            <w:hideMark/>
          </w:tcPr>
          <w:p w:rsidR="00482451" w:rsidRPr="00B5009A" w:rsidRDefault="00482451" w:rsidP="00101396">
            <w:pPr>
              <w:jc w:val="center"/>
              <w:rPr>
                <w:rFonts w:ascii="Sylfaen" w:hAnsi="Sylfaen" w:cs="Calibri"/>
                <w:b/>
                <w:bCs/>
                <w:color w:val="000000"/>
                <w:lang w:val="ka-GE"/>
              </w:rPr>
            </w:pPr>
            <w:r w:rsidRPr="00B5009A">
              <w:rPr>
                <w:rFonts w:ascii="Sylfaen" w:hAnsi="Sylfaen" w:cs="Calibri"/>
                <w:b/>
                <w:bCs/>
                <w:color w:val="000000"/>
                <w:lang w:val="ka-GE"/>
              </w:rPr>
              <w:t>2.0</w:t>
            </w:r>
          </w:p>
        </w:tc>
        <w:tc>
          <w:tcPr>
            <w:tcW w:w="1362" w:type="dxa"/>
            <w:shd w:val="clear" w:color="auto" w:fill="auto"/>
            <w:noWrap/>
            <w:hideMark/>
          </w:tcPr>
          <w:p w:rsidR="00482451" w:rsidRPr="00B5009A" w:rsidRDefault="00482451" w:rsidP="00101396">
            <w:pPr>
              <w:jc w:val="center"/>
              <w:rPr>
                <w:rFonts w:ascii="Sylfaen" w:hAnsi="Sylfaen" w:cs="Calibri"/>
                <w:b/>
                <w:bCs/>
                <w:color w:val="000000"/>
                <w:lang w:val="ka-GE"/>
              </w:rPr>
            </w:pPr>
            <w:r w:rsidRPr="00B5009A">
              <w:rPr>
                <w:rFonts w:ascii="Sylfaen" w:hAnsi="Sylfaen" w:cs="Calibri"/>
                <w:b/>
                <w:bCs/>
                <w:color w:val="000000"/>
                <w:lang w:val="ka-GE"/>
              </w:rPr>
              <w:t>178.1</w:t>
            </w:r>
          </w:p>
        </w:tc>
      </w:tr>
      <w:tr w:rsidR="00482451" w:rsidRPr="006242C0" w:rsidTr="00482451">
        <w:trPr>
          <w:trHeight w:val="288"/>
        </w:trPr>
        <w:tc>
          <w:tcPr>
            <w:tcW w:w="5225" w:type="dxa"/>
            <w:shd w:val="clear" w:color="auto" w:fill="auto"/>
            <w:hideMark/>
          </w:tcPr>
          <w:p w:rsidR="00482451" w:rsidRPr="00B5009A" w:rsidRDefault="00482451" w:rsidP="00101396">
            <w:pPr>
              <w:ind w:firstLineChars="100" w:firstLine="201"/>
              <w:rPr>
                <w:rFonts w:ascii="Sylfaen" w:hAnsi="Sylfaen" w:cs="Arial"/>
                <w:b/>
                <w:bCs/>
                <w:lang w:val="en-US"/>
              </w:rPr>
            </w:pPr>
            <w:r w:rsidRPr="00B5009A">
              <w:rPr>
                <w:rFonts w:ascii="Sylfaen" w:hAnsi="Sylfaen" w:cs="Arial"/>
                <w:b/>
                <w:bCs/>
                <w:lang w:val="en-US"/>
              </w:rPr>
              <w:t>შერეული და სხვა არაკლასიფიცირებული შემოსავლები</w:t>
            </w:r>
          </w:p>
        </w:tc>
        <w:tc>
          <w:tcPr>
            <w:tcW w:w="1424" w:type="dxa"/>
            <w:shd w:val="clear" w:color="auto" w:fill="auto"/>
            <w:noWrap/>
            <w:hideMark/>
          </w:tcPr>
          <w:p w:rsidR="00482451" w:rsidRPr="00B5009A" w:rsidRDefault="00482451" w:rsidP="00101396">
            <w:pPr>
              <w:jc w:val="center"/>
              <w:rPr>
                <w:rFonts w:ascii="Sylfaen" w:hAnsi="Sylfaen" w:cs="Calibri"/>
                <w:b/>
                <w:bCs/>
                <w:color w:val="000000"/>
                <w:lang w:val="ka-GE"/>
              </w:rPr>
            </w:pPr>
            <w:r w:rsidRPr="00B5009A">
              <w:rPr>
                <w:rFonts w:ascii="Sylfaen" w:hAnsi="Sylfaen" w:cs="Calibri"/>
                <w:b/>
                <w:bCs/>
                <w:color w:val="000000"/>
                <w:lang w:val="ka-GE"/>
              </w:rPr>
              <w:t>106.9</w:t>
            </w:r>
          </w:p>
        </w:tc>
        <w:tc>
          <w:tcPr>
            <w:tcW w:w="1471" w:type="dxa"/>
            <w:shd w:val="clear" w:color="auto" w:fill="auto"/>
            <w:noWrap/>
            <w:hideMark/>
          </w:tcPr>
          <w:p w:rsidR="00482451" w:rsidRPr="00B5009A" w:rsidRDefault="00482451" w:rsidP="00101396">
            <w:pPr>
              <w:jc w:val="center"/>
              <w:rPr>
                <w:rFonts w:ascii="Sylfaen" w:hAnsi="Sylfaen" w:cs="Calibri"/>
                <w:b/>
                <w:bCs/>
                <w:color w:val="000000"/>
                <w:lang w:val="ka-GE"/>
              </w:rPr>
            </w:pPr>
            <w:r w:rsidRPr="00B5009A">
              <w:rPr>
                <w:rFonts w:ascii="Sylfaen" w:hAnsi="Sylfaen" w:cs="Calibri"/>
                <w:b/>
                <w:bCs/>
                <w:color w:val="000000"/>
                <w:lang w:val="ka-GE"/>
              </w:rPr>
              <w:t>61.5</w:t>
            </w:r>
          </w:p>
        </w:tc>
        <w:tc>
          <w:tcPr>
            <w:tcW w:w="1440" w:type="dxa"/>
            <w:shd w:val="clear" w:color="auto" w:fill="auto"/>
            <w:noWrap/>
            <w:hideMark/>
          </w:tcPr>
          <w:p w:rsidR="00482451" w:rsidRPr="00B5009A" w:rsidRDefault="00482451" w:rsidP="00101396">
            <w:pPr>
              <w:jc w:val="center"/>
              <w:rPr>
                <w:rFonts w:ascii="Sylfaen" w:hAnsi="Sylfaen" w:cs="Calibri"/>
                <w:b/>
                <w:bCs/>
                <w:color w:val="000000"/>
                <w:lang w:val="ka-GE"/>
              </w:rPr>
            </w:pPr>
            <w:r w:rsidRPr="00B5009A">
              <w:rPr>
                <w:rFonts w:ascii="Sylfaen" w:hAnsi="Sylfaen" w:cs="Calibri"/>
                <w:b/>
                <w:bCs/>
                <w:color w:val="000000"/>
                <w:lang w:val="ka-GE"/>
              </w:rPr>
              <w:t>-45.4</w:t>
            </w:r>
          </w:p>
        </w:tc>
        <w:tc>
          <w:tcPr>
            <w:tcW w:w="1362" w:type="dxa"/>
            <w:shd w:val="clear" w:color="auto" w:fill="auto"/>
            <w:noWrap/>
            <w:hideMark/>
          </w:tcPr>
          <w:p w:rsidR="00482451" w:rsidRPr="00B5009A" w:rsidRDefault="00482451" w:rsidP="00101396">
            <w:pPr>
              <w:jc w:val="center"/>
              <w:rPr>
                <w:rFonts w:ascii="Sylfaen" w:hAnsi="Sylfaen" w:cs="Calibri"/>
                <w:b/>
                <w:bCs/>
                <w:color w:val="000000"/>
                <w:lang w:val="ka-GE"/>
              </w:rPr>
            </w:pPr>
            <w:r w:rsidRPr="00B5009A">
              <w:rPr>
                <w:rFonts w:ascii="Sylfaen" w:hAnsi="Sylfaen" w:cs="Calibri"/>
                <w:b/>
                <w:bCs/>
                <w:color w:val="000000"/>
                <w:lang w:val="ka-GE"/>
              </w:rPr>
              <w:t>57.5</w:t>
            </w:r>
          </w:p>
        </w:tc>
      </w:tr>
    </w:tbl>
    <w:p w:rsidR="00482451" w:rsidRDefault="00482451" w:rsidP="000378F9">
      <w:pPr>
        <w:pStyle w:val="Default"/>
        <w:spacing w:line="276" w:lineRule="auto"/>
        <w:ind w:firstLine="630"/>
        <w:jc w:val="both"/>
        <w:rPr>
          <w:b/>
          <w:sz w:val="22"/>
          <w:szCs w:val="22"/>
          <w:highlight w:val="yellow"/>
        </w:rPr>
      </w:pPr>
    </w:p>
    <w:p w:rsidR="00482451" w:rsidRDefault="00482451" w:rsidP="000378F9">
      <w:pPr>
        <w:pStyle w:val="Default"/>
        <w:spacing w:line="276" w:lineRule="auto"/>
        <w:ind w:firstLine="630"/>
        <w:jc w:val="both"/>
        <w:rPr>
          <w:b/>
          <w:sz w:val="22"/>
          <w:szCs w:val="22"/>
          <w:highlight w:val="yellow"/>
        </w:rPr>
      </w:pPr>
    </w:p>
    <w:p w:rsidR="00482451" w:rsidRPr="00636E65" w:rsidRDefault="00482451" w:rsidP="00482451">
      <w:pPr>
        <w:pStyle w:val="Default"/>
        <w:spacing w:line="276" w:lineRule="auto"/>
        <w:ind w:firstLine="630"/>
        <w:jc w:val="both"/>
        <w:rPr>
          <w:sz w:val="22"/>
          <w:szCs w:val="22"/>
        </w:rPr>
      </w:pPr>
      <w:r w:rsidRPr="00D432C4">
        <w:rPr>
          <w:b/>
          <w:sz w:val="22"/>
          <w:szCs w:val="22"/>
        </w:rPr>
        <w:t>არაფინანსური აქტივების</w:t>
      </w:r>
      <w:r>
        <w:rPr>
          <w:sz w:val="22"/>
          <w:szCs w:val="22"/>
        </w:rPr>
        <w:t xml:space="preserve"> </w:t>
      </w:r>
      <w:r w:rsidRPr="00636E65">
        <w:rPr>
          <w:sz w:val="22"/>
          <w:szCs w:val="22"/>
        </w:rPr>
        <w:t xml:space="preserve">კლებიდან მობილიზებულ იქნა </w:t>
      </w:r>
      <w:r>
        <w:rPr>
          <w:sz w:val="22"/>
          <w:szCs w:val="22"/>
          <w:lang w:val="ka-GE"/>
        </w:rPr>
        <w:t>47</w:t>
      </w:r>
      <w:r>
        <w:rPr>
          <w:sz w:val="22"/>
          <w:szCs w:val="22"/>
        </w:rPr>
        <w:t>.9</w:t>
      </w:r>
      <w:r w:rsidRPr="00636E65">
        <w:rPr>
          <w:sz w:val="22"/>
          <w:szCs w:val="22"/>
        </w:rPr>
        <w:t xml:space="preserve"> მლნ ლარი, რაც საპროგნოზო მაჩვენებელის</w:t>
      </w:r>
      <w:r>
        <w:rPr>
          <w:sz w:val="22"/>
          <w:szCs w:val="22"/>
        </w:rPr>
        <w:t xml:space="preserve"> (7</w:t>
      </w:r>
      <w:r w:rsidRPr="00636E65">
        <w:rPr>
          <w:sz w:val="22"/>
          <w:szCs w:val="22"/>
        </w:rPr>
        <w:t>0.0 მლნ ლარი)</w:t>
      </w:r>
      <w:r>
        <w:rPr>
          <w:sz w:val="22"/>
          <w:szCs w:val="22"/>
          <w:lang w:val="ka-GE"/>
        </w:rPr>
        <w:t xml:space="preserve"> 68</w:t>
      </w:r>
      <w:r w:rsidRPr="00636E65">
        <w:rPr>
          <w:sz w:val="22"/>
          <w:szCs w:val="22"/>
        </w:rPr>
        <w:t>.</w:t>
      </w:r>
      <w:r>
        <w:rPr>
          <w:sz w:val="22"/>
          <w:szCs w:val="22"/>
          <w:lang w:val="ka-GE"/>
        </w:rPr>
        <w:t>4</w:t>
      </w:r>
      <w:r w:rsidRPr="00636E65">
        <w:rPr>
          <w:sz w:val="22"/>
          <w:szCs w:val="22"/>
        </w:rPr>
        <w:t>%-ია.</w:t>
      </w:r>
    </w:p>
    <w:p w:rsidR="00482451" w:rsidRDefault="00482451" w:rsidP="00482451">
      <w:pPr>
        <w:pStyle w:val="Default"/>
        <w:spacing w:line="276" w:lineRule="auto"/>
        <w:ind w:firstLine="720"/>
        <w:jc w:val="both"/>
        <w:rPr>
          <w:sz w:val="22"/>
          <w:szCs w:val="22"/>
        </w:rPr>
      </w:pPr>
      <w:r w:rsidRPr="00D432C4">
        <w:rPr>
          <w:b/>
          <w:sz w:val="22"/>
          <w:szCs w:val="22"/>
        </w:rPr>
        <w:t>ფინანსური აქტივების</w:t>
      </w:r>
      <w:r>
        <w:rPr>
          <w:sz w:val="22"/>
          <w:szCs w:val="22"/>
        </w:rPr>
        <w:t xml:space="preserve"> კლებიდან მობილიზებულ იქნა</w:t>
      </w:r>
      <w:r>
        <w:rPr>
          <w:sz w:val="22"/>
          <w:szCs w:val="22"/>
          <w:lang w:val="ka-GE"/>
        </w:rPr>
        <w:t xml:space="preserve"> 73.0 მლნ </w:t>
      </w:r>
      <w:r>
        <w:rPr>
          <w:sz w:val="22"/>
          <w:szCs w:val="22"/>
        </w:rPr>
        <w:t>ლარი, რაც საპროგნოზო მაჩვენებლის (120.0</w:t>
      </w:r>
      <w:r>
        <w:rPr>
          <w:sz w:val="22"/>
          <w:szCs w:val="22"/>
          <w:lang w:val="ka-GE"/>
        </w:rPr>
        <w:t xml:space="preserve"> მლნ</w:t>
      </w:r>
      <w:r>
        <w:rPr>
          <w:sz w:val="22"/>
          <w:szCs w:val="22"/>
        </w:rPr>
        <w:t xml:space="preserve"> ლარი) 6</w:t>
      </w:r>
      <w:r>
        <w:rPr>
          <w:sz w:val="22"/>
          <w:szCs w:val="22"/>
          <w:lang w:val="ka-GE"/>
        </w:rPr>
        <w:t>0</w:t>
      </w:r>
      <w:r>
        <w:rPr>
          <w:sz w:val="22"/>
          <w:szCs w:val="22"/>
        </w:rPr>
        <w:t>.8%-ია.</w:t>
      </w:r>
    </w:p>
    <w:p w:rsidR="00482451" w:rsidRPr="00CD3FEC" w:rsidRDefault="00482451" w:rsidP="00482451">
      <w:pPr>
        <w:pStyle w:val="Default"/>
        <w:spacing w:line="276" w:lineRule="auto"/>
        <w:ind w:firstLine="720"/>
        <w:jc w:val="both"/>
        <w:rPr>
          <w:sz w:val="22"/>
          <w:szCs w:val="22"/>
          <w:highlight w:val="yellow"/>
          <w:lang w:val="ka-GE"/>
        </w:rPr>
      </w:pPr>
    </w:p>
    <w:p w:rsidR="00482451" w:rsidRDefault="00482451" w:rsidP="00482451">
      <w:pPr>
        <w:spacing w:line="276" w:lineRule="auto"/>
        <w:ind w:firstLine="720"/>
        <w:jc w:val="both"/>
        <w:rPr>
          <w:rFonts w:ascii="Sylfaen" w:hAnsi="Sylfaen"/>
          <w:color w:val="FF0000"/>
          <w:sz w:val="22"/>
          <w:szCs w:val="22"/>
          <w:lang w:val="ka-GE"/>
        </w:rPr>
      </w:pPr>
      <w:r w:rsidRPr="00977C3A">
        <w:rPr>
          <w:rFonts w:ascii="Sylfaen" w:hAnsi="Sylfaen"/>
          <w:b/>
          <w:bCs/>
          <w:color w:val="000000" w:themeColor="text1"/>
          <w:sz w:val="22"/>
          <w:szCs w:val="22"/>
          <w:lang w:val="ka-GE"/>
        </w:rPr>
        <w:t>ვალდებულებების ზრდის</w:t>
      </w:r>
      <w:r w:rsidRPr="00977C3A">
        <w:rPr>
          <w:rFonts w:ascii="Sylfaen" w:hAnsi="Sylfaen"/>
          <w:color w:val="000000" w:themeColor="text1"/>
          <w:sz w:val="22"/>
          <w:szCs w:val="22"/>
          <w:lang w:val="ka-GE"/>
        </w:rPr>
        <w:t xml:space="preserve"> შედეგად მობილიზებულმა თანხამ შეადგინა </w:t>
      </w:r>
      <w:r w:rsidR="00977C3A" w:rsidRPr="00977C3A">
        <w:rPr>
          <w:rFonts w:ascii="Sylfaen" w:hAnsi="Sylfaen"/>
          <w:color w:val="000000" w:themeColor="text1"/>
          <w:sz w:val="22"/>
          <w:szCs w:val="22"/>
          <w:lang w:val="en-US"/>
        </w:rPr>
        <w:t>760</w:t>
      </w:r>
      <w:r w:rsidRPr="00977C3A">
        <w:rPr>
          <w:rFonts w:ascii="Sylfaen" w:hAnsi="Sylfaen"/>
          <w:color w:val="000000" w:themeColor="text1"/>
          <w:sz w:val="22"/>
          <w:szCs w:val="22"/>
        </w:rPr>
        <w:t>.</w:t>
      </w:r>
      <w:r w:rsidR="00977C3A" w:rsidRPr="00977C3A">
        <w:rPr>
          <w:rFonts w:ascii="Sylfaen" w:hAnsi="Sylfaen"/>
          <w:color w:val="000000" w:themeColor="text1"/>
          <w:sz w:val="22"/>
          <w:szCs w:val="22"/>
          <w:lang w:val="en-US"/>
        </w:rPr>
        <w:t>1</w:t>
      </w:r>
      <w:r w:rsidRPr="00977C3A">
        <w:rPr>
          <w:rFonts w:ascii="Sylfaen" w:hAnsi="Sylfaen"/>
          <w:color w:val="000000" w:themeColor="text1"/>
          <w:sz w:val="22"/>
          <w:szCs w:val="22"/>
        </w:rPr>
        <w:t xml:space="preserve"> </w:t>
      </w:r>
      <w:r w:rsidRPr="00977C3A">
        <w:rPr>
          <w:rFonts w:ascii="Sylfaen" w:hAnsi="Sylfaen"/>
          <w:color w:val="000000" w:themeColor="text1"/>
          <w:sz w:val="22"/>
          <w:szCs w:val="22"/>
          <w:lang w:val="ka-GE"/>
        </w:rPr>
        <w:t xml:space="preserve">მლნ ლარი, რაც </w:t>
      </w:r>
      <w:r w:rsidRPr="000D296E">
        <w:rPr>
          <w:rFonts w:ascii="Sylfaen" w:hAnsi="Sylfaen"/>
          <w:color w:val="000000" w:themeColor="text1"/>
          <w:sz w:val="22"/>
          <w:szCs w:val="22"/>
          <w:lang w:val="ka-GE"/>
        </w:rPr>
        <w:t>წლიური გეგმის 3</w:t>
      </w:r>
      <w:r w:rsidR="00977C3A" w:rsidRPr="000D296E">
        <w:rPr>
          <w:rFonts w:ascii="Sylfaen" w:hAnsi="Sylfaen"/>
          <w:color w:val="000000" w:themeColor="text1"/>
          <w:sz w:val="22"/>
          <w:szCs w:val="22"/>
          <w:lang w:val="en-US"/>
        </w:rPr>
        <w:t>4</w:t>
      </w:r>
      <w:r w:rsidRPr="000D296E">
        <w:rPr>
          <w:rFonts w:ascii="Sylfaen" w:hAnsi="Sylfaen"/>
          <w:color w:val="000000" w:themeColor="text1"/>
          <w:sz w:val="22"/>
          <w:szCs w:val="22"/>
        </w:rPr>
        <w:t>.</w:t>
      </w:r>
      <w:r w:rsidRPr="000D296E">
        <w:rPr>
          <w:rFonts w:ascii="Sylfaen" w:hAnsi="Sylfaen"/>
          <w:color w:val="000000" w:themeColor="text1"/>
          <w:sz w:val="22"/>
          <w:szCs w:val="22"/>
          <w:lang w:val="ka-GE"/>
        </w:rPr>
        <w:t xml:space="preserve">8%-ს შეადგენს, მათ შორის სახელმწიფო საშინაო ფასიანი ქაღალდების გამოშვებით მიღებული სახსრები შეადგენს  </w:t>
      </w:r>
      <w:r w:rsidR="000D296E" w:rsidRPr="000D296E">
        <w:rPr>
          <w:rFonts w:ascii="Sylfaen" w:hAnsi="Sylfaen"/>
          <w:color w:val="000000" w:themeColor="text1"/>
          <w:sz w:val="22"/>
          <w:szCs w:val="22"/>
          <w:lang w:val="en-US"/>
        </w:rPr>
        <w:t>318</w:t>
      </w:r>
      <w:r w:rsidRPr="000D296E">
        <w:rPr>
          <w:rFonts w:ascii="Sylfaen" w:hAnsi="Sylfaen"/>
          <w:color w:val="000000" w:themeColor="text1"/>
          <w:sz w:val="22"/>
          <w:szCs w:val="22"/>
          <w:lang w:val="ka-GE"/>
        </w:rPr>
        <w:t>.</w:t>
      </w:r>
      <w:r w:rsidR="000D296E" w:rsidRPr="000D296E">
        <w:rPr>
          <w:rFonts w:ascii="Sylfaen" w:hAnsi="Sylfaen"/>
          <w:color w:val="000000" w:themeColor="text1"/>
          <w:sz w:val="22"/>
          <w:szCs w:val="22"/>
          <w:lang w:val="en-US"/>
        </w:rPr>
        <w:t>1</w:t>
      </w:r>
      <w:r w:rsidRPr="000D296E">
        <w:rPr>
          <w:rFonts w:ascii="Sylfaen" w:hAnsi="Sylfaen"/>
          <w:color w:val="000000" w:themeColor="text1"/>
          <w:sz w:val="22"/>
          <w:szCs w:val="22"/>
          <w:lang w:val="ka-GE"/>
        </w:rPr>
        <w:t xml:space="preserve"> მლნ ლარს, (წლიური გეგმის </w:t>
      </w:r>
      <w:r w:rsidR="000D296E" w:rsidRPr="000D296E">
        <w:rPr>
          <w:rFonts w:ascii="Sylfaen" w:hAnsi="Sylfaen"/>
          <w:color w:val="000000" w:themeColor="text1"/>
          <w:sz w:val="22"/>
          <w:szCs w:val="22"/>
          <w:lang w:val="en-US"/>
        </w:rPr>
        <w:t>63</w:t>
      </w:r>
      <w:r w:rsidRPr="000D296E">
        <w:rPr>
          <w:rFonts w:ascii="Sylfaen" w:hAnsi="Sylfaen"/>
          <w:color w:val="000000" w:themeColor="text1"/>
          <w:sz w:val="22"/>
          <w:szCs w:val="22"/>
          <w:lang w:val="ka-GE"/>
        </w:rPr>
        <w:t>.</w:t>
      </w:r>
      <w:r w:rsidR="000D296E" w:rsidRPr="000D296E">
        <w:rPr>
          <w:rFonts w:ascii="Sylfaen" w:hAnsi="Sylfaen"/>
          <w:color w:val="000000" w:themeColor="text1"/>
          <w:sz w:val="22"/>
          <w:szCs w:val="22"/>
          <w:lang w:val="en-US"/>
        </w:rPr>
        <w:t>6</w:t>
      </w:r>
      <w:r w:rsidRPr="000D296E">
        <w:rPr>
          <w:rFonts w:ascii="Sylfaen" w:hAnsi="Sylfaen"/>
          <w:color w:val="000000" w:themeColor="text1"/>
          <w:sz w:val="22"/>
          <w:szCs w:val="22"/>
          <w:lang w:val="ka-GE"/>
        </w:rPr>
        <w:t>%) საგარეო წყაროებიდან მიღებული საინვესტიციო გრძელვადიანი შეღავათიანი კრედიტები 3</w:t>
      </w:r>
      <w:r w:rsidR="000D296E" w:rsidRPr="000D296E">
        <w:rPr>
          <w:rFonts w:ascii="Sylfaen" w:hAnsi="Sylfaen"/>
          <w:color w:val="000000" w:themeColor="text1"/>
          <w:sz w:val="22"/>
          <w:szCs w:val="22"/>
          <w:lang w:val="en-US"/>
        </w:rPr>
        <w:t>35</w:t>
      </w:r>
      <w:r w:rsidRPr="000D296E">
        <w:rPr>
          <w:rFonts w:ascii="Sylfaen" w:hAnsi="Sylfaen"/>
          <w:color w:val="000000" w:themeColor="text1"/>
          <w:sz w:val="22"/>
          <w:szCs w:val="22"/>
          <w:lang w:val="ka-GE"/>
        </w:rPr>
        <w:t>.</w:t>
      </w:r>
      <w:r w:rsidR="000D296E" w:rsidRPr="000D296E">
        <w:rPr>
          <w:rFonts w:ascii="Sylfaen" w:hAnsi="Sylfaen"/>
          <w:color w:val="000000" w:themeColor="text1"/>
          <w:sz w:val="22"/>
          <w:szCs w:val="22"/>
          <w:lang w:val="en-US"/>
        </w:rPr>
        <w:t>4</w:t>
      </w:r>
      <w:r w:rsidRPr="000D296E">
        <w:rPr>
          <w:rFonts w:ascii="Sylfaen" w:hAnsi="Sylfaen"/>
          <w:color w:val="000000" w:themeColor="text1"/>
          <w:sz w:val="22"/>
          <w:szCs w:val="22"/>
          <w:lang w:val="ka-GE"/>
        </w:rPr>
        <w:t xml:space="preserve"> მლნ. ლარს (წლიური გეგმის 2</w:t>
      </w:r>
      <w:r w:rsidR="000D296E" w:rsidRPr="000D296E">
        <w:rPr>
          <w:rFonts w:ascii="Sylfaen" w:hAnsi="Sylfaen"/>
          <w:color w:val="000000" w:themeColor="text1"/>
          <w:sz w:val="22"/>
          <w:szCs w:val="22"/>
          <w:lang w:val="en-US"/>
        </w:rPr>
        <w:t>5</w:t>
      </w:r>
      <w:r w:rsidRPr="000D296E">
        <w:rPr>
          <w:rFonts w:ascii="Sylfaen" w:hAnsi="Sylfaen"/>
          <w:color w:val="000000" w:themeColor="text1"/>
          <w:sz w:val="22"/>
          <w:szCs w:val="22"/>
          <w:lang w:val="ka-GE"/>
        </w:rPr>
        <w:t>.</w:t>
      </w:r>
      <w:r w:rsidR="000D296E" w:rsidRPr="000D296E">
        <w:rPr>
          <w:rFonts w:ascii="Sylfaen" w:hAnsi="Sylfaen"/>
          <w:color w:val="000000" w:themeColor="text1"/>
          <w:sz w:val="22"/>
          <w:szCs w:val="22"/>
          <w:lang w:val="en-US"/>
        </w:rPr>
        <w:t>8</w:t>
      </w:r>
      <w:r w:rsidRPr="000D296E">
        <w:rPr>
          <w:rFonts w:ascii="Sylfaen" w:hAnsi="Sylfaen"/>
          <w:color w:val="000000" w:themeColor="text1"/>
          <w:sz w:val="22"/>
          <w:szCs w:val="22"/>
          <w:lang w:val="ka-GE"/>
        </w:rPr>
        <w:t>%), ხოლო ბიუჯეტის მხარდამჭერი კრედიტები 1</w:t>
      </w:r>
      <w:r w:rsidR="000D296E" w:rsidRPr="000D296E">
        <w:rPr>
          <w:rFonts w:ascii="Sylfaen" w:hAnsi="Sylfaen"/>
          <w:color w:val="000000" w:themeColor="text1"/>
          <w:sz w:val="22"/>
          <w:szCs w:val="22"/>
          <w:lang w:val="en-US"/>
        </w:rPr>
        <w:t>0</w:t>
      </w:r>
      <w:r w:rsidRPr="000D296E">
        <w:rPr>
          <w:rFonts w:ascii="Sylfaen" w:hAnsi="Sylfaen"/>
          <w:color w:val="000000" w:themeColor="text1"/>
          <w:sz w:val="22"/>
          <w:szCs w:val="22"/>
          <w:lang w:val="ka-GE"/>
        </w:rPr>
        <w:t>6.</w:t>
      </w:r>
      <w:r w:rsidR="000D296E" w:rsidRPr="000D296E">
        <w:rPr>
          <w:rFonts w:ascii="Sylfaen" w:hAnsi="Sylfaen"/>
          <w:color w:val="000000" w:themeColor="text1"/>
          <w:sz w:val="22"/>
          <w:szCs w:val="22"/>
          <w:lang w:val="en-US"/>
        </w:rPr>
        <w:t>6</w:t>
      </w:r>
      <w:r w:rsidRPr="000D296E">
        <w:rPr>
          <w:rFonts w:ascii="Sylfaen" w:hAnsi="Sylfaen"/>
          <w:color w:val="000000" w:themeColor="text1"/>
          <w:sz w:val="22"/>
          <w:szCs w:val="22"/>
          <w:lang w:val="ka-GE"/>
        </w:rPr>
        <w:t xml:space="preserve"> მლნ. ლარს (წლიური გეგმის </w:t>
      </w:r>
      <w:r w:rsidR="000D296E" w:rsidRPr="000D296E">
        <w:rPr>
          <w:rFonts w:ascii="Sylfaen" w:hAnsi="Sylfaen"/>
          <w:color w:val="000000" w:themeColor="text1"/>
          <w:sz w:val="22"/>
          <w:szCs w:val="22"/>
          <w:lang w:val="en-US"/>
        </w:rPr>
        <w:t>27</w:t>
      </w:r>
      <w:r w:rsidRPr="000D296E">
        <w:rPr>
          <w:rFonts w:ascii="Sylfaen" w:hAnsi="Sylfaen"/>
          <w:color w:val="000000" w:themeColor="text1"/>
          <w:sz w:val="22"/>
          <w:szCs w:val="22"/>
          <w:lang w:val="ka-GE"/>
        </w:rPr>
        <w:t>.</w:t>
      </w:r>
      <w:r w:rsidR="000D296E" w:rsidRPr="000D296E">
        <w:rPr>
          <w:rFonts w:ascii="Sylfaen" w:hAnsi="Sylfaen"/>
          <w:color w:val="000000" w:themeColor="text1"/>
          <w:sz w:val="22"/>
          <w:szCs w:val="22"/>
          <w:lang w:val="en-US"/>
        </w:rPr>
        <w:t>7</w:t>
      </w:r>
      <w:r w:rsidRPr="000D296E">
        <w:rPr>
          <w:rFonts w:ascii="Sylfaen" w:hAnsi="Sylfaen"/>
          <w:color w:val="000000" w:themeColor="text1"/>
          <w:sz w:val="22"/>
          <w:szCs w:val="22"/>
          <w:lang w:val="ka-GE"/>
        </w:rPr>
        <w:t>%).</w:t>
      </w:r>
    </w:p>
    <w:p w:rsidR="00FB6A8F" w:rsidRPr="00FC6676" w:rsidRDefault="00FB6A8F" w:rsidP="00FB6A8F">
      <w:pPr>
        <w:spacing w:line="276" w:lineRule="auto"/>
        <w:ind w:firstLine="720"/>
        <w:jc w:val="both"/>
        <w:rPr>
          <w:rFonts w:ascii="Sylfaen" w:hAnsi="Sylfaen"/>
          <w:sz w:val="22"/>
          <w:szCs w:val="22"/>
          <w:highlight w:val="yellow"/>
          <w:lang w:val="en-US"/>
        </w:rPr>
      </w:pPr>
    </w:p>
    <w:p w:rsidR="00972FEC" w:rsidRPr="00FC6676" w:rsidRDefault="00972FEC" w:rsidP="00383392">
      <w:pPr>
        <w:spacing w:line="276" w:lineRule="auto"/>
        <w:ind w:firstLine="720"/>
        <w:jc w:val="both"/>
        <w:rPr>
          <w:rFonts w:ascii="Sylfaen" w:hAnsi="Sylfaen"/>
          <w:sz w:val="22"/>
          <w:szCs w:val="22"/>
          <w:highlight w:val="yellow"/>
          <w:lang w:val="en-US"/>
        </w:rPr>
      </w:pPr>
    </w:p>
    <w:p w:rsidR="0086460F" w:rsidRPr="001D78F7" w:rsidRDefault="0086460F" w:rsidP="00383392">
      <w:pPr>
        <w:spacing w:line="276" w:lineRule="auto"/>
        <w:ind w:firstLine="720"/>
        <w:jc w:val="center"/>
        <w:rPr>
          <w:rFonts w:ascii="Sylfaen" w:hAnsi="Sylfaen"/>
          <w:b/>
          <w:sz w:val="24"/>
          <w:szCs w:val="24"/>
          <w:lang w:val="ka-GE"/>
        </w:rPr>
      </w:pPr>
      <w:r w:rsidRPr="001D78F7">
        <w:rPr>
          <w:rFonts w:ascii="Sylfaen" w:hAnsi="Sylfaen"/>
          <w:b/>
          <w:sz w:val="24"/>
          <w:szCs w:val="24"/>
          <w:lang w:val="ka-GE"/>
        </w:rPr>
        <w:t>201</w:t>
      </w:r>
      <w:r w:rsidR="00F64F44" w:rsidRPr="001D78F7">
        <w:rPr>
          <w:rFonts w:ascii="Sylfaen" w:hAnsi="Sylfaen"/>
          <w:b/>
          <w:sz w:val="24"/>
          <w:szCs w:val="24"/>
          <w:lang w:val="en-US"/>
        </w:rPr>
        <w:t>9</w:t>
      </w:r>
      <w:r w:rsidRPr="001D78F7">
        <w:rPr>
          <w:rFonts w:ascii="Sylfaen" w:hAnsi="Sylfaen"/>
          <w:b/>
          <w:sz w:val="24"/>
          <w:szCs w:val="24"/>
          <w:lang w:val="ka-GE"/>
        </w:rPr>
        <w:t xml:space="preserve"> წლის სახელმწიფო ბიუჯეტის გადასახდელების</w:t>
      </w:r>
      <w:r w:rsidR="00383392" w:rsidRPr="001D78F7">
        <w:rPr>
          <w:rFonts w:ascii="Sylfaen" w:hAnsi="Sylfaen"/>
          <w:b/>
          <w:sz w:val="24"/>
          <w:szCs w:val="24"/>
          <w:lang w:val="en-US"/>
        </w:rPr>
        <w:t xml:space="preserve"> </w:t>
      </w:r>
      <w:r w:rsidR="00F64F44" w:rsidRPr="001D78F7">
        <w:rPr>
          <w:rFonts w:ascii="Sylfaen" w:hAnsi="Sylfaen"/>
          <w:b/>
          <w:sz w:val="24"/>
          <w:szCs w:val="24"/>
          <w:lang w:val="en-US"/>
        </w:rPr>
        <w:t xml:space="preserve">8 </w:t>
      </w:r>
      <w:r w:rsidRPr="001D78F7">
        <w:rPr>
          <w:rFonts w:ascii="Sylfaen" w:hAnsi="Sylfaen"/>
          <w:b/>
          <w:sz w:val="24"/>
          <w:szCs w:val="24"/>
          <w:lang w:val="ka-GE"/>
        </w:rPr>
        <w:t>შესრულება</w:t>
      </w:r>
    </w:p>
    <w:p w:rsidR="0086460F" w:rsidRPr="001D78F7" w:rsidRDefault="0086460F" w:rsidP="00383392">
      <w:pPr>
        <w:spacing w:line="276" w:lineRule="auto"/>
        <w:ind w:firstLine="720"/>
        <w:jc w:val="center"/>
        <w:rPr>
          <w:rFonts w:ascii="Sylfaen" w:hAnsi="Sylfaen"/>
          <w:b/>
          <w:sz w:val="22"/>
          <w:szCs w:val="22"/>
          <w:lang w:val="ka-GE"/>
        </w:rPr>
      </w:pPr>
    </w:p>
    <w:p w:rsidR="0086460F" w:rsidRPr="001D78F7" w:rsidRDefault="0086460F" w:rsidP="004803C3">
      <w:pPr>
        <w:tabs>
          <w:tab w:val="left" w:pos="0"/>
        </w:tabs>
        <w:spacing w:after="240" w:line="276" w:lineRule="auto"/>
        <w:ind w:firstLine="540"/>
        <w:jc w:val="both"/>
        <w:rPr>
          <w:rFonts w:ascii="Sylfaen" w:hAnsi="Sylfaen"/>
          <w:noProof/>
          <w:sz w:val="22"/>
          <w:szCs w:val="22"/>
          <w:lang w:val="fi-FI"/>
        </w:rPr>
      </w:pPr>
      <w:r w:rsidRPr="001D78F7">
        <w:rPr>
          <w:rFonts w:ascii="Sylfaen" w:hAnsi="Sylfaen" w:cs="Sylfaen"/>
          <w:noProof/>
          <w:sz w:val="22"/>
          <w:szCs w:val="22"/>
          <w:lang w:val="ka-GE"/>
        </w:rPr>
        <w:t>„საქართველოს</w:t>
      </w:r>
      <w:r w:rsidRPr="001D78F7">
        <w:rPr>
          <w:rFonts w:ascii="Sylfaen" w:hAnsi="Sylfaen"/>
          <w:noProof/>
          <w:sz w:val="22"/>
          <w:szCs w:val="22"/>
          <w:lang w:val="ka-GE"/>
        </w:rPr>
        <w:t xml:space="preserve"> 20</w:t>
      </w:r>
      <w:r w:rsidRPr="001D78F7">
        <w:rPr>
          <w:rFonts w:ascii="Sylfaen" w:hAnsi="Sylfaen"/>
          <w:noProof/>
          <w:sz w:val="22"/>
          <w:szCs w:val="22"/>
          <w:lang w:val="fi-FI"/>
        </w:rPr>
        <w:t>1</w:t>
      </w:r>
      <w:r w:rsidR="001D78F7" w:rsidRPr="001D78F7">
        <w:rPr>
          <w:rFonts w:ascii="Sylfaen" w:hAnsi="Sylfaen"/>
          <w:noProof/>
          <w:sz w:val="22"/>
          <w:szCs w:val="22"/>
          <w:lang w:val="ka-GE"/>
        </w:rPr>
        <w:t>9</w:t>
      </w:r>
      <w:r w:rsidRPr="001D78F7">
        <w:rPr>
          <w:rFonts w:ascii="Sylfaen" w:hAnsi="Sylfaen"/>
          <w:noProof/>
          <w:sz w:val="22"/>
          <w:szCs w:val="22"/>
          <w:lang w:val="ka-GE"/>
        </w:rPr>
        <w:t xml:space="preserve"> </w:t>
      </w:r>
      <w:r w:rsidRPr="001D78F7">
        <w:rPr>
          <w:rFonts w:ascii="Sylfaen" w:hAnsi="Sylfaen" w:cs="Sylfaen"/>
          <w:noProof/>
          <w:sz w:val="22"/>
          <w:szCs w:val="22"/>
          <w:lang w:val="ka-GE"/>
        </w:rPr>
        <w:t>წლის</w:t>
      </w:r>
      <w:r w:rsidRPr="001D78F7">
        <w:rPr>
          <w:rFonts w:ascii="Sylfaen" w:hAnsi="Sylfaen"/>
          <w:noProof/>
          <w:sz w:val="22"/>
          <w:szCs w:val="22"/>
          <w:lang w:val="ka-GE"/>
        </w:rPr>
        <w:t xml:space="preserve"> </w:t>
      </w:r>
      <w:r w:rsidRPr="001D78F7">
        <w:rPr>
          <w:rFonts w:ascii="Sylfaen" w:hAnsi="Sylfaen" w:cs="Sylfaen"/>
          <w:noProof/>
          <w:sz w:val="22"/>
          <w:szCs w:val="22"/>
          <w:lang w:val="ka-GE"/>
        </w:rPr>
        <w:t>სახელმწიფო</w:t>
      </w:r>
      <w:r w:rsidRPr="001D78F7">
        <w:rPr>
          <w:rFonts w:ascii="Sylfaen" w:hAnsi="Sylfaen"/>
          <w:noProof/>
          <w:sz w:val="22"/>
          <w:szCs w:val="22"/>
          <w:lang w:val="ka-GE"/>
        </w:rPr>
        <w:t xml:space="preserve"> </w:t>
      </w:r>
      <w:r w:rsidRPr="001D78F7">
        <w:rPr>
          <w:rFonts w:ascii="Sylfaen" w:hAnsi="Sylfaen" w:cs="Sylfaen"/>
          <w:noProof/>
          <w:sz w:val="22"/>
          <w:szCs w:val="22"/>
          <w:lang w:val="ka-GE"/>
        </w:rPr>
        <w:t>ბიუჯეტის</w:t>
      </w:r>
      <w:r w:rsidRPr="001D78F7">
        <w:rPr>
          <w:rFonts w:ascii="Sylfaen" w:hAnsi="Sylfaen"/>
          <w:noProof/>
          <w:sz w:val="22"/>
          <w:szCs w:val="22"/>
          <w:lang w:val="ka-GE"/>
        </w:rPr>
        <w:t xml:space="preserve"> </w:t>
      </w:r>
      <w:r w:rsidRPr="001D78F7">
        <w:rPr>
          <w:rFonts w:ascii="Sylfaen" w:hAnsi="Sylfaen" w:cs="Sylfaen"/>
          <w:noProof/>
          <w:sz w:val="22"/>
          <w:szCs w:val="22"/>
          <w:lang w:val="ka-GE"/>
        </w:rPr>
        <w:t>შესახებ</w:t>
      </w:r>
      <w:r w:rsidRPr="001D78F7">
        <w:rPr>
          <w:rFonts w:ascii="Sylfaen" w:hAnsi="Sylfaen"/>
          <w:noProof/>
          <w:sz w:val="22"/>
          <w:szCs w:val="22"/>
          <w:lang w:val="ka-GE"/>
        </w:rPr>
        <w:t xml:space="preserve">“ </w:t>
      </w:r>
      <w:r w:rsidRPr="001D78F7">
        <w:rPr>
          <w:rFonts w:ascii="Sylfaen" w:hAnsi="Sylfaen" w:cs="Sylfaen"/>
          <w:noProof/>
          <w:sz w:val="22"/>
          <w:szCs w:val="22"/>
          <w:lang w:val="ka-GE"/>
        </w:rPr>
        <w:t>საქართველოს</w:t>
      </w:r>
      <w:r w:rsidRPr="001D78F7">
        <w:rPr>
          <w:rFonts w:ascii="Sylfaen" w:hAnsi="Sylfaen"/>
          <w:noProof/>
          <w:sz w:val="22"/>
          <w:szCs w:val="22"/>
          <w:lang w:val="ka-GE"/>
        </w:rPr>
        <w:t xml:space="preserve"> </w:t>
      </w:r>
      <w:r w:rsidRPr="001D78F7">
        <w:rPr>
          <w:rFonts w:ascii="Sylfaen" w:hAnsi="Sylfaen" w:cs="Sylfaen"/>
          <w:noProof/>
          <w:sz w:val="22"/>
          <w:szCs w:val="22"/>
          <w:lang w:val="ka-GE"/>
        </w:rPr>
        <w:t>კანონით</w:t>
      </w:r>
      <w:r w:rsidRPr="001D78F7">
        <w:rPr>
          <w:rFonts w:ascii="Sylfaen" w:hAnsi="Sylfaen"/>
          <w:noProof/>
          <w:sz w:val="22"/>
          <w:szCs w:val="22"/>
          <w:lang w:val="ka-GE"/>
        </w:rPr>
        <w:t xml:space="preserve"> </w:t>
      </w:r>
      <w:r w:rsidRPr="001D78F7">
        <w:rPr>
          <w:rFonts w:ascii="Sylfaen" w:hAnsi="Sylfaen" w:cs="Sylfaen"/>
          <w:noProof/>
          <w:sz w:val="22"/>
          <w:szCs w:val="22"/>
          <w:lang w:val="ka-GE"/>
        </w:rPr>
        <w:t>სახელმწიფო</w:t>
      </w:r>
      <w:r w:rsidRPr="001D78F7">
        <w:rPr>
          <w:rFonts w:ascii="Sylfaen" w:hAnsi="Sylfaen"/>
          <w:noProof/>
          <w:sz w:val="22"/>
          <w:szCs w:val="22"/>
          <w:lang w:val="ka-GE"/>
        </w:rPr>
        <w:t xml:space="preserve"> </w:t>
      </w:r>
      <w:r w:rsidRPr="001D78F7">
        <w:rPr>
          <w:rFonts w:ascii="Sylfaen" w:hAnsi="Sylfaen" w:cs="Sylfaen"/>
          <w:noProof/>
          <w:sz w:val="22"/>
          <w:szCs w:val="22"/>
          <w:lang w:val="ka-GE"/>
        </w:rPr>
        <w:t>ბიუჯეტი</w:t>
      </w:r>
      <w:r w:rsidRPr="001D78F7">
        <w:rPr>
          <w:rFonts w:ascii="Sylfaen" w:hAnsi="Sylfaen" w:cs="Sylfaen"/>
          <w:noProof/>
          <w:sz w:val="22"/>
          <w:szCs w:val="22"/>
          <w:lang w:val="fi-FI"/>
        </w:rPr>
        <w:t>ს</w:t>
      </w:r>
      <w:r w:rsidRPr="001D78F7">
        <w:rPr>
          <w:rFonts w:ascii="Sylfaen" w:hAnsi="Sylfaen"/>
          <w:noProof/>
          <w:sz w:val="22"/>
          <w:szCs w:val="22"/>
          <w:lang w:val="fi-FI"/>
        </w:rPr>
        <w:t xml:space="preserve"> </w:t>
      </w:r>
      <w:r w:rsidRPr="001D78F7">
        <w:rPr>
          <w:rFonts w:ascii="Sylfaen" w:hAnsi="Sylfaen" w:cs="Sylfaen"/>
          <w:b/>
          <w:i/>
          <w:noProof/>
          <w:sz w:val="22"/>
          <w:szCs w:val="22"/>
          <w:lang w:val="fi-FI"/>
        </w:rPr>
        <w:t>ასიგნებები</w:t>
      </w:r>
      <w:r w:rsidRPr="001D78F7">
        <w:rPr>
          <w:rFonts w:ascii="Sylfaen" w:hAnsi="Sylfaen"/>
          <w:noProof/>
          <w:sz w:val="22"/>
          <w:szCs w:val="22"/>
          <w:lang w:val="fi-FI"/>
        </w:rPr>
        <w:t xml:space="preserve"> </w:t>
      </w:r>
      <w:r w:rsidRPr="001D78F7">
        <w:rPr>
          <w:rFonts w:ascii="Sylfaen" w:hAnsi="Sylfaen"/>
          <w:noProof/>
          <w:sz w:val="22"/>
          <w:szCs w:val="22"/>
          <w:lang w:val="ka-GE"/>
        </w:rPr>
        <w:t xml:space="preserve"> </w:t>
      </w:r>
      <w:r w:rsidRPr="001D78F7">
        <w:rPr>
          <w:rFonts w:ascii="Sylfaen" w:hAnsi="Sylfaen" w:cs="Sylfaen"/>
          <w:noProof/>
          <w:sz w:val="22"/>
          <w:szCs w:val="22"/>
          <w:lang w:val="ka-GE"/>
        </w:rPr>
        <w:t>განისაზღვრა</w:t>
      </w:r>
      <w:r w:rsidRPr="001D78F7">
        <w:rPr>
          <w:rFonts w:ascii="Sylfaen" w:hAnsi="Sylfaen"/>
          <w:noProof/>
          <w:sz w:val="22"/>
          <w:szCs w:val="22"/>
          <w:lang w:val="ka-GE"/>
        </w:rPr>
        <w:t xml:space="preserve"> </w:t>
      </w:r>
      <w:r w:rsidR="00460F57" w:rsidRPr="001D78F7">
        <w:rPr>
          <w:rFonts w:ascii="Sylfaen" w:hAnsi="Sylfaen"/>
          <w:noProof/>
          <w:sz w:val="22"/>
          <w:szCs w:val="22"/>
          <w:lang w:val="en-US"/>
        </w:rPr>
        <w:t>1</w:t>
      </w:r>
      <w:r w:rsidR="001D78F7" w:rsidRPr="001D78F7">
        <w:rPr>
          <w:rFonts w:ascii="Sylfaen" w:hAnsi="Sylfaen"/>
          <w:noProof/>
          <w:sz w:val="22"/>
          <w:szCs w:val="22"/>
          <w:lang w:val="ka-GE"/>
        </w:rPr>
        <w:t>3</w:t>
      </w:r>
      <w:r w:rsidR="00460F57" w:rsidRPr="001D78F7">
        <w:rPr>
          <w:rFonts w:ascii="Sylfaen" w:hAnsi="Sylfaen"/>
          <w:noProof/>
          <w:sz w:val="22"/>
          <w:szCs w:val="22"/>
          <w:lang w:val="en-US"/>
        </w:rPr>
        <w:t xml:space="preserve"> </w:t>
      </w:r>
      <w:r w:rsidR="001D78F7" w:rsidRPr="001D78F7">
        <w:rPr>
          <w:rFonts w:ascii="Sylfaen" w:hAnsi="Sylfaen"/>
          <w:noProof/>
          <w:sz w:val="22"/>
          <w:szCs w:val="22"/>
          <w:lang w:val="ka-GE"/>
        </w:rPr>
        <w:t>090</w:t>
      </w:r>
      <w:r w:rsidR="00460F57" w:rsidRPr="001D78F7">
        <w:rPr>
          <w:rFonts w:ascii="Sylfaen" w:hAnsi="Sylfaen"/>
          <w:noProof/>
          <w:sz w:val="22"/>
          <w:szCs w:val="22"/>
          <w:lang w:val="en-US"/>
        </w:rPr>
        <w:t>.</w:t>
      </w:r>
      <w:r w:rsidR="001D78F7" w:rsidRPr="001D78F7">
        <w:rPr>
          <w:rFonts w:ascii="Sylfaen" w:hAnsi="Sylfaen"/>
          <w:noProof/>
          <w:sz w:val="22"/>
          <w:szCs w:val="22"/>
          <w:lang w:val="ka-GE"/>
        </w:rPr>
        <w:t>0</w:t>
      </w:r>
      <w:r w:rsidRPr="001D78F7">
        <w:rPr>
          <w:rFonts w:ascii="Sylfaen" w:hAnsi="Sylfaen"/>
          <w:noProof/>
          <w:sz w:val="22"/>
          <w:szCs w:val="22"/>
          <w:lang w:val="fi-FI"/>
        </w:rPr>
        <w:t xml:space="preserve"> </w:t>
      </w:r>
      <w:r w:rsidRPr="001D78F7">
        <w:rPr>
          <w:rFonts w:ascii="Sylfaen" w:hAnsi="Sylfaen" w:cs="Sylfaen"/>
          <w:noProof/>
          <w:sz w:val="22"/>
          <w:szCs w:val="22"/>
          <w:lang w:val="fi-FI"/>
        </w:rPr>
        <w:t>მლნ</w:t>
      </w:r>
      <w:r w:rsidRPr="001D78F7">
        <w:rPr>
          <w:rFonts w:ascii="Sylfaen" w:hAnsi="Sylfaen"/>
          <w:noProof/>
          <w:sz w:val="22"/>
          <w:szCs w:val="22"/>
          <w:lang w:val="ka-GE"/>
        </w:rPr>
        <w:t xml:space="preserve"> </w:t>
      </w:r>
      <w:r w:rsidRPr="001D78F7">
        <w:rPr>
          <w:rFonts w:ascii="Sylfaen" w:hAnsi="Sylfaen" w:cs="Sylfaen"/>
          <w:noProof/>
          <w:sz w:val="22"/>
          <w:szCs w:val="22"/>
          <w:lang w:val="ka-GE"/>
        </w:rPr>
        <w:t>ლარით</w:t>
      </w:r>
      <w:r w:rsidRPr="001D78F7">
        <w:rPr>
          <w:rFonts w:ascii="Sylfaen" w:hAnsi="Sylfaen"/>
          <w:noProof/>
          <w:sz w:val="22"/>
          <w:szCs w:val="22"/>
          <w:lang w:val="fi-FI"/>
        </w:rPr>
        <w:t xml:space="preserve">, </w:t>
      </w:r>
      <w:r w:rsidRPr="001D78F7">
        <w:rPr>
          <w:rFonts w:ascii="Sylfaen" w:hAnsi="Sylfaen" w:cs="Sylfaen"/>
          <w:noProof/>
          <w:sz w:val="22"/>
          <w:szCs w:val="22"/>
          <w:lang w:val="fi-FI"/>
        </w:rPr>
        <w:t>ხოლო</w:t>
      </w:r>
      <w:r w:rsidRPr="001D78F7">
        <w:rPr>
          <w:rFonts w:ascii="Sylfaen" w:hAnsi="Sylfaen"/>
          <w:noProof/>
          <w:sz w:val="22"/>
          <w:szCs w:val="22"/>
          <w:lang w:val="ka-GE"/>
        </w:rPr>
        <w:t xml:space="preserve"> </w:t>
      </w:r>
      <w:r w:rsidRPr="001D78F7">
        <w:rPr>
          <w:rFonts w:ascii="Sylfaen" w:hAnsi="Sylfaen"/>
          <w:noProof/>
          <w:sz w:val="22"/>
          <w:szCs w:val="22"/>
          <w:lang w:val="fi-FI"/>
        </w:rPr>
        <w:t xml:space="preserve">8 </w:t>
      </w:r>
      <w:r w:rsidRPr="001D78F7">
        <w:rPr>
          <w:rFonts w:ascii="Sylfaen" w:hAnsi="Sylfaen" w:cs="Sylfaen"/>
          <w:noProof/>
          <w:sz w:val="22"/>
          <w:szCs w:val="22"/>
          <w:lang w:val="fi-FI"/>
        </w:rPr>
        <w:t>თვის</w:t>
      </w:r>
      <w:r w:rsidRPr="001D78F7">
        <w:rPr>
          <w:rFonts w:ascii="Sylfaen" w:hAnsi="Sylfaen"/>
          <w:noProof/>
          <w:sz w:val="22"/>
          <w:szCs w:val="22"/>
          <w:lang w:val="fi-FI"/>
        </w:rPr>
        <w:t xml:space="preserve"> </w:t>
      </w:r>
      <w:r w:rsidRPr="001D78F7">
        <w:rPr>
          <w:rFonts w:ascii="Sylfaen" w:hAnsi="Sylfaen" w:cs="Sylfaen"/>
          <w:noProof/>
          <w:sz w:val="22"/>
          <w:szCs w:val="22"/>
          <w:lang w:val="ka-GE"/>
        </w:rPr>
        <w:t>საკასო</w:t>
      </w:r>
      <w:r w:rsidRPr="001D78F7">
        <w:rPr>
          <w:rFonts w:ascii="Sylfaen" w:hAnsi="Sylfaen"/>
          <w:noProof/>
          <w:sz w:val="22"/>
          <w:szCs w:val="22"/>
          <w:lang w:val="ka-GE"/>
        </w:rPr>
        <w:t xml:space="preserve"> </w:t>
      </w:r>
      <w:r w:rsidRPr="001D78F7">
        <w:rPr>
          <w:rFonts w:ascii="Sylfaen" w:hAnsi="Sylfaen" w:cs="Sylfaen"/>
          <w:noProof/>
          <w:sz w:val="22"/>
          <w:szCs w:val="22"/>
          <w:lang w:val="ka-GE"/>
        </w:rPr>
        <w:t>შესრულებამ</w:t>
      </w:r>
      <w:r w:rsidRPr="001D78F7">
        <w:rPr>
          <w:rFonts w:ascii="Sylfaen" w:hAnsi="Sylfaen"/>
          <w:noProof/>
          <w:sz w:val="22"/>
          <w:szCs w:val="22"/>
          <w:lang w:val="ka-GE"/>
        </w:rPr>
        <w:t xml:space="preserve"> </w:t>
      </w:r>
      <w:r w:rsidRPr="001D78F7">
        <w:rPr>
          <w:rFonts w:ascii="Sylfaen" w:hAnsi="Sylfaen" w:cs="Sylfaen"/>
          <w:noProof/>
          <w:sz w:val="22"/>
          <w:szCs w:val="22"/>
          <w:lang w:val="ka-GE"/>
        </w:rPr>
        <w:t>შეადგინა</w:t>
      </w:r>
      <w:r w:rsidRPr="001D78F7">
        <w:rPr>
          <w:rFonts w:ascii="Sylfaen" w:hAnsi="Sylfaen"/>
          <w:noProof/>
          <w:sz w:val="22"/>
          <w:szCs w:val="22"/>
          <w:lang w:val="ka-GE"/>
        </w:rPr>
        <w:t xml:space="preserve"> </w:t>
      </w:r>
      <w:r w:rsidR="004803C3" w:rsidRPr="001D78F7">
        <w:rPr>
          <w:rFonts w:ascii="Sylfaen" w:hAnsi="Sylfaen"/>
          <w:noProof/>
          <w:sz w:val="22"/>
          <w:szCs w:val="22"/>
          <w:lang w:val="en-US"/>
        </w:rPr>
        <w:t xml:space="preserve"> </w:t>
      </w:r>
      <w:r w:rsidR="005C7A64" w:rsidRPr="001D78F7">
        <w:rPr>
          <w:rFonts w:ascii="Sylfaen" w:hAnsi="Sylfaen"/>
          <w:noProof/>
          <w:sz w:val="22"/>
          <w:szCs w:val="22"/>
          <w:lang w:val="ka-GE"/>
        </w:rPr>
        <w:t xml:space="preserve">        </w:t>
      </w:r>
      <w:r w:rsidR="001D78F7" w:rsidRPr="001D78F7">
        <w:rPr>
          <w:rFonts w:ascii="Sylfaen" w:hAnsi="Sylfaen"/>
          <w:noProof/>
          <w:sz w:val="22"/>
          <w:szCs w:val="22"/>
          <w:lang w:val="ka-GE"/>
        </w:rPr>
        <w:t>8</w:t>
      </w:r>
      <w:r w:rsidR="00460F57" w:rsidRPr="001D78F7">
        <w:rPr>
          <w:rFonts w:ascii="Sylfaen" w:hAnsi="Sylfaen"/>
          <w:noProof/>
          <w:sz w:val="22"/>
          <w:szCs w:val="22"/>
          <w:lang w:val="en-US"/>
        </w:rPr>
        <w:t xml:space="preserve"> </w:t>
      </w:r>
      <w:r w:rsidR="001D78F7" w:rsidRPr="001D78F7">
        <w:rPr>
          <w:rFonts w:ascii="Sylfaen" w:hAnsi="Sylfaen"/>
          <w:noProof/>
          <w:sz w:val="22"/>
          <w:szCs w:val="22"/>
          <w:lang w:val="ka-GE"/>
        </w:rPr>
        <w:t>075</w:t>
      </w:r>
      <w:r w:rsidR="00460F57" w:rsidRPr="001D78F7">
        <w:rPr>
          <w:rFonts w:ascii="Sylfaen" w:hAnsi="Sylfaen"/>
          <w:noProof/>
          <w:sz w:val="22"/>
          <w:szCs w:val="22"/>
          <w:lang w:val="en-US"/>
        </w:rPr>
        <w:t>.</w:t>
      </w:r>
      <w:r w:rsidR="001D78F7" w:rsidRPr="001D78F7">
        <w:rPr>
          <w:rFonts w:ascii="Sylfaen" w:hAnsi="Sylfaen"/>
          <w:noProof/>
          <w:sz w:val="22"/>
          <w:szCs w:val="22"/>
          <w:lang w:val="ka-GE"/>
        </w:rPr>
        <w:t>5</w:t>
      </w:r>
      <w:r w:rsidRPr="001D78F7">
        <w:rPr>
          <w:rFonts w:ascii="Sylfaen" w:hAnsi="Sylfaen"/>
          <w:noProof/>
          <w:sz w:val="22"/>
          <w:szCs w:val="22"/>
          <w:lang w:val="fi-FI"/>
        </w:rPr>
        <w:t xml:space="preserve"> </w:t>
      </w:r>
      <w:r w:rsidRPr="001D78F7">
        <w:rPr>
          <w:rFonts w:ascii="Sylfaen" w:hAnsi="Sylfaen" w:cs="Sylfaen"/>
          <w:noProof/>
          <w:sz w:val="22"/>
          <w:szCs w:val="22"/>
          <w:lang w:val="fi-FI"/>
        </w:rPr>
        <w:t>მლნ</w:t>
      </w:r>
      <w:r w:rsidRPr="001D78F7">
        <w:rPr>
          <w:rFonts w:ascii="Sylfaen" w:hAnsi="Sylfaen"/>
          <w:noProof/>
          <w:sz w:val="22"/>
          <w:szCs w:val="22"/>
          <w:lang w:val="ka-GE"/>
        </w:rPr>
        <w:t xml:space="preserve"> </w:t>
      </w:r>
      <w:r w:rsidRPr="001D78F7">
        <w:rPr>
          <w:rFonts w:ascii="Sylfaen" w:hAnsi="Sylfaen" w:cs="Sylfaen"/>
          <w:noProof/>
          <w:sz w:val="22"/>
          <w:szCs w:val="22"/>
          <w:lang w:val="ka-GE"/>
        </w:rPr>
        <w:t>ლარი</w:t>
      </w:r>
      <w:r w:rsidRPr="001D78F7">
        <w:rPr>
          <w:rFonts w:ascii="Sylfaen" w:hAnsi="Sylfaen"/>
          <w:noProof/>
          <w:sz w:val="22"/>
          <w:szCs w:val="22"/>
          <w:lang w:val="ka-GE"/>
        </w:rPr>
        <w:t xml:space="preserve">, </w:t>
      </w:r>
      <w:r w:rsidRPr="001D78F7">
        <w:rPr>
          <w:rFonts w:ascii="Sylfaen" w:hAnsi="Sylfaen" w:cs="Sylfaen"/>
          <w:noProof/>
          <w:sz w:val="22"/>
          <w:szCs w:val="22"/>
          <w:lang w:val="ka-GE"/>
        </w:rPr>
        <w:t>რაც</w:t>
      </w:r>
      <w:r w:rsidRPr="001D78F7">
        <w:rPr>
          <w:rFonts w:ascii="Sylfaen" w:hAnsi="Sylfaen"/>
          <w:noProof/>
          <w:sz w:val="22"/>
          <w:szCs w:val="22"/>
          <w:lang w:val="ka-GE"/>
        </w:rPr>
        <w:t xml:space="preserve"> </w:t>
      </w:r>
      <w:r w:rsidRPr="001D78F7">
        <w:rPr>
          <w:rFonts w:ascii="Sylfaen" w:hAnsi="Sylfaen" w:cs="Sylfaen"/>
          <w:noProof/>
          <w:sz w:val="22"/>
          <w:szCs w:val="22"/>
          <w:lang w:val="fi-FI"/>
        </w:rPr>
        <w:t>წლიური</w:t>
      </w:r>
      <w:r w:rsidRPr="001D78F7">
        <w:rPr>
          <w:rFonts w:ascii="Sylfaen" w:hAnsi="Sylfaen"/>
          <w:noProof/>
          <w:sz w:val="22"/>
          <w:szCs w:val="22"/>
          <w:lang w:val="fi-FI"/>
        </w:rPr>
        <w:t xml:space="preserve"> </w:t>
      </w:r>
      <w:r w:rsidRPr="001D78F7">
        <w:rPr>
          <w:rFonts w:ascii="Sylfaen" w:hAnsi="Sylfaen" w:cs="Sylfaen"/>
          <w:noProof/>
          <w:sz w:val="22"/>
          <w:szCs w:val="22"/>
          <w:lang w:val="fi-FI"/>
        </w:rPr>
        <w:t>გეგმის</w:t>
      </w:r>
      <w:r w:rsidRPr="001D78F7">
        <w:rPr>
          <w:rFonts w:ascii="Sylfaen" w:hAnsi="Sylfaen"/>
          <w:noProof/>
          <w:sz w:val="22"/>
          <w:szCs w:val="22"/>
          <w:lang w:val="fi-FI"/>
        </w:rPr>
        <w:t xml:space="preserve"> </w:t>
      </w:r>
      <w:r w:rsidR="001D78F7" w:rsidRPr="001D78F7">
        <w:rPr>
          <w:rFonts w:ascii="Sylfaen" w:hAnsi="Sylfaen"/>
          <w:noProof/>
          <w:sz w:val="22"/>
          <w:szCs w:val="22"/>
          <w:lang w:val="ka-GE"/>
        </w:rPr>
        <w:t>61</w:t>
      </w:r>
      <w:r w:rsidR="00460F57" w:rsidRPr="001D78F7">
        <w:rPr>
          <w:rFonts w:ascii="Sylfaen" w:hAnsi="Sylfaen"/>
          <w:noProof/>
          <w:sz w:val="22"/>
          <w:szCs w:val="22"/>
          <w:lang w:val="en-US"/>
        </w:rPr>
        <w:t>.</w:t>
      </w:r>
      <w:r w:rsidR="001D78F7" w:rsidRPr="001D78F7">
        <w:rPr>
          <w:rFonts w:ascii="Sylfaen" w:hAnsi="Sylfaen"/>
          <w:noProof/>
          <w:sz w:val="22"/>
          <w:szCs w:val="22"/>
          <w:lang w:val="ka-GE"/>
        </w:rPr>
        <w:t>7</w:t>
      </w:r>
      <w:r w:rsidRPr="001D78F7">
        <w:rPr>
          <w:rFonts w:ascii="Sylfaen" w:hAnsi="Sylfaen"/>
          <w:noProof/>
          <w:sz w:val="22"/>
          <w:szCs w:val="22"/>
          <w:lang w:val="ka-GE"/>
        </w:rPr>
        <w:t>%-</w:t>
      </w:r>
      <w:r w:rsidRPr="001D78F7">
        <w:rPr>
          <w:rFonts w:ascii="Sylfaen" w:hAnsi="Sylfaen" w:cs="Sylfaen"/>
          <w:noProof/>
          <w:sz w:val="22"/>
          <w:szCs w:val="22"/>
          <w:lang w:val="ka-GE"/>
        </w:rPr>
        <w:t>ია</w:t>
      </w:r>
      <w:r w:rsidRPr="001D78F7">
        <w:rPr>
          <w:rFonts w:ascii="Sylfaen" w:hAnsi="Sylfaen"/>
          <w:noProof/>
          <w:sz w:val="22"/>
          <w:szCs w:val="22"/>
          <w:lang w:val="ka-GE"/>
        </w:rPr>
        <w:t xml:space="preserve">. </w:t>
      </w:r>
      <w:r w:rsidRPr="001D78F7">
        <w:rPr>
          <w:rFonts w:ascii="Sylfaen" w:hAnsi="Sylfaen" w:cs="Sylfaen"/>
          <w:noProof/>
          <w:sz w:val="22"/>
          <w:szCs w:val="22"/>
          <w:lang w:val="fi-FI"/>
        </w:rPr>
        <w:t>მათ</w:t>
      </w:r>
      <w:r w:rsidRPr="001D78F7">
        <w:rPr>
          <w:rFonts w:ascii="Sylfaen" w:hAnsi="Sylfaen"/>
          <w:noProof/>
          <w:sz w:val="22"/>
          <w:szCs w:val="22"/>
          <w:lang w:val="fi-FI"/>
        </w:rPr>
        <w:t xml:space="preserve"> </w:t>
      </w:r>
      <w:r w:rsidRPr="001D78F7">
        <w:rPr>
          <w:rFonts w:ascii="Sylfaen" w:hAnsi="Sylfaen" w:cs="Sylfaen"/>
          <w:noProof/>
          <w:sz w:val="22"/>
          <w:szCs w:val="22"/>
          <w:lang w:val="fi-FI"/>
        </w:rPr>
        <w:t>შორის</w:t>
      </w:r>
      <w:r w:rsidRPr="001D78F7">
        <w:rPr>
          <w:rFonts w:ascii="Sylfaen" w:hAnsi="Sylfaen"/>
          <w:noProof/>
          <w:sz w:val="22"/>
          <w:szCs w:val="22"/>
          <w:lang w:val="fi-FI"/>
        </w:rPr>
        <w:t>:</w:t>
      </w:r>
    </w:p>
    <w:p w:rsidR="004803C3" w:rsidRPr="00A443C7" w:rsidRDefault="0086460F" w:rsidP="004803C3">
      <w:pPr>
        <w:tabs>
          <w:tab w:val="left" w:pos="0"/>
        </w:tabs>
        <w:spacing w:after="240" w:line="276" w:lineRule="auto"/>
        <w:ind w:firstLine="540"/>
        <w:jc w:val="both"/>
        <w:rPr>
          <w:rFonts w:ascii="Sylfaen" w:hAnsi="Sylfaen"/>
          <w:noProof/>
          <w:sz w:val="22"/>
          <w:szCs w:val="22"/>
          <w:lang w:val="en-US"/>
        </w:rPr>
      </w:pPr>
      <w:r w:rsidRPr="00A443C7">
        <w:rPr>
          <w:rFonts w:ascii="Sylfaen" w:hAnsi="Sylfaen"/>
          <w:noProof/>
          <w:sz w:val="22"/>
          <w:szCs w:val="22"/>
          <w:lang w:val="ka-GE"/>
        </w:rPr>
        <w:t>201</w:t>
      </w:r>
      <w:r w:rsidR="00A443C7" w:rsidRPr="00A443C7">
        <w:rPr>
          <w:rFonts w:ascii="Sylfaen" w:hAnsi="Sylfaen"/>
          <w:noProof/>
          <w:sz w:val="22"/>
          <w:szCs w:val="22"/>
          <w:lang w:val="ka-GE"/>
        </w:rPr>
        <w:t>9</w:t>
      </w:r>
      <w:r w:rsidRPr="00A443C7">
        <w:rPr>
          <w:rFonts w:ascii="Sylfaen" w:hAnsi="Sylfaen"/>
          <w:noProof/>
          <w:sz w:val="22"/>
          <w:szCs w:val="22"/>
          <w:lang w:val="ka-GE"/>
        </w:rPr>
        <w:t xml:space="preserve"> წლის პირველი სექტემბრის მდგომარეობით </w:t>
      </w:r>
      <w:r w:rsidRPr="00A443C7">
        <w:rPr>
          <w:rFonts w:ascii="Sylfaen" w:hAnsi="Sylfaen" w:cs="Sylfaen"/>
          <w:b/>
          <w:noProof/>
          <w:sz w:val="22"/>
          <w:szCs w:val="22"/>
          <w:lang w:val="fi-FI"/>
        </w:rPr>
        <w:t>ხარჯების</w:t>
      </w:r>
      <w:r w:rsidRPr="00A443C7">
        <w:rPr>
          <w:rFonts w:ascii="Sylfaen" w:hAnsi="Sylfaen"/>
          <w:noProof/>
          <w:sz w:val="22"/>
          <w:szCs w:val="22"/>
          <w:lang w:val="fi-FI"/>
        </w:rPr>
        <w:t xml:space="preserve"> </w:t>
      </w:r>
      <w:r w:rsidRPr="00A443C7">
        <w:rPr>
          <w:rFonts w:ascii="Sylfaen" w:hAnsi="Sylfaen"/>
          <w:noProof/>
          <w:sz w:val="22"/>
          <w:szCs w:val="22"/>
          <w:lang w:val="ka-GE"/>
        </w:rPr>
        <w:t xml:space="preserve">დაზუსტებული </w:t>
      </w:r>
      <w:r w:rsidRPr="00A443C7">
        <w:rPr>
          <w:rFonts w:ascii="Sylfaen" w:hAnsi="Sylfaen" w:cs="Sylfaen"/>
          <w:noProof/>
          <w:sz w:val="22"/>
          <w:szCs w:val="22"/>
          <w:lang w:val="fi-FI"/>
        </w:rPr>
        <w:t>გეგმა</w:t>
      </w:r>
      <w:r w:rsidRPr="00A443C7">
        <w:rPr>
          <w:rFonts w:ascii="Sylfaen" w:hAnsi="Sylfaen"/>
          <w:noProof/>
          <w:sz w:val="22"/>
          <w:szCs w:val="22"/>
          <w:lang w:val="fi-FI"/>
        </w:rPr>
        <w:t xml:space="preserve"> </w:t>
      </w:r>
      <w:r w:rsidRPr="00A443C7">
        <w:rPr>
          <w:rFonts w:ascii="Sylfaen" w:hAnsi="Sylfaen" w:cs="Sylfaen"/>
          <w:noProof/>
          <w:sz w:val="22"/>
          <w:szCs w:val="22"/>
          <w:lang w:val="fi-FI"/>
        </w:rPr>
        <w:t>სახელმწიფო</w:t>
      </w:r>
      <w:r w:rsidRPr="00A443C7">
        <w:rPr>
          <w:rFonts w:ascii="Sylfaen" w:hAnsi="Sylfaen"/>
          <w:noProof/>
          <w:sz w:val="22"/>
          <w:szCs w:val="22"/>
          <w:lang w:val="fi-FI"/>
        </w:rPr>
        <w:t xml:space="preserve"> </w:t>
      </w:r>
      <w:r w:rsidRPr="00A443C7">
        <w:rPr>
          <w:rFonts w:ascii="Sylfaen" w:hAnsi="Sylfaen" w:cs="Sylfaen"/>
          <w:noProof/>
          <w:sz w:val="22"/>
          <w:szCs w:val="22"/>
          <w:lang w:val="fi-FI"/>
        </w:rPr>
        <w:t>ბიუჯეტით</w:t>
      </w:r>
      <w:r w:rsidRPr="00A443C7">
        <w:rPr>
          <w:rFonts w:ascii="Sylfaen" w:hAnsi="Sylfaen"/>
          <w:noProof/>
          <w:sz w:val="22"/>
          <w:szCs w:val="22"/>
          <w:lang w:val="fi-FI"/>
        </w:rPr>
        <w:t xml:space="preserve"> </w:t>
      </w:r>
      <w:r w:rsidRPr="00A443C7">
        <w:rPr>
          <w:rFonts w:ascii="Sylfaen" w:hAnsi="Sylfaen" w:cs="Sylfaen"/>
          <w:noProof/>
          <w:sz w:val="22"/>
          <w:szCs w:val="22"/>
          <w:lang w:val="ka-GE"/>
        </w:rPr>
        <w:t xml:space="preserve">განისაზღვრა </w:t>
      </w:r>
      <w:r w:rsidR="00716920" w:rsidRPr="00A443C7">
        <w:rPr>
          <w:rFonts w:ascii="Sylfaen" w:hAnsi="Sylfaen" w:cs="Sylfaen"/>
          <w:noProof/>
          <w:sz w:val="22"/>
          <w:szCs w:val="22"/>
          <w:lang w:val="en-US"/>
        </w:rPr>
        <w:t xml:space="preserve">9 </w:t>
      </w:r>
      <w:r w:rsidR="00A443C7" w:rsidRPr="00A443C7">
        <w:rPr>
          <w:rFonts w:ascii="Sylfaen" w:hAnsi="Sylfaen" w:cs="Sylfaen"/>
          <w:noProof/>
          <w:sz w:val="22"/>
          <w:szCs w:val="22"/>
          <w:lang w:val="ka-GE"/>
        </w:rPr>
        <w:t>542</w:t>
      </w:r>
      <w:r w:rsidR="00716920" w:rsidRPr="00A443C7">
        <w:rPr>
          <w:rFonts w:ascii="Sylfaen" w:hAnsi="Sylfaen" w:cs="Sylfaen"/>
          <w:noProof/>
          <w:sz w:val="22"/>
          <w:szCs w:val="22"/>
          <w:lang w:val="en-US"/>
        </w:rPr>
        <w:t>.</w:t>
      </w:r>
      <w:r w:rsidR="00A443C7" w:rsidRPr="00A443C7">
        <w:rPr>
          <w:rFonts w:ascii="Sylfaen" w:hAnsi="Sylfaen" w:cs="Sylfaen"/>
          <w:noProof/>
          <w:sz w:val="22"/>
          <w:szCs w:val="22"/>
          <w:lang w:val="ka-GE"/>
        </w:rPr>
        <w:t>4</w:t>
      </w:r>
      <w:r w:rsidRPr="00A443C7">
        <w:rPr>
          <w:rFonts w:ascii="Sylfaen" w:hAnsi="Sylfaen" w:cs="Sylfaen"/>
          <w:noProof/>
          <w:sz w:val="22"/>
          <w:szCs w:val="22"/>
          <w:lang w:val="ka-GE"/>
        </w:rPr>
        <w:t xml:space="preserve"> </w:t>
      </w:r>
      <w:r w:rsidRPr="00A443C7">
        <w:rPr>
          <w:rFonts w:ascii="Sylfaen" w:hAnsi="Sylfaen" w:cs="Sylfaen"/>
          <w:noProof/>
          <w:sz w:val="22"/>
          <w:szCs w:val="22"/>
          <w:lang w:val="fi-FI"/>
        </w:rPr>
        <w:t>მლნ</w:t>
      </w:r>
      <w:r w:rsidRPr="00A443C7">
        <w:rPr>
          <w:rFonts w:ascii="Sylfaen" w:hAnsi="Sylfaen"/>
          <w:noProof/>
          <w:sz w:val="22"/>
          <w:szCs w:val="22"/>
          <w:lang w:val="fi-FI"/>
        </w:rPr>
        <w:t xml:space="preserve"> </w:t>
      </w:r>
      <w:r w:rsidRPr="00A443C7">
        <w:rPr>
          <w:rFonts w:ascii="Sylfaen" w:hAnsi="Sylfaen" w:cs="Sylfaen"/>
          <w:noProof/>
          <w:sz w:val="22"/>
          <w:szCs w:val="22"/>
          <w:lang w:val="ka-GE"/>
        </w:rPr>
        <w:t>ლარი</w:t>
      </w:r>
      <w:r w:rsidRPr="00A443C7">
        <w:rPr>
          <w:rFonts w:ascii="Sylfaen" w:hAnsi="Sylfaen" w:cs="Sylfaen"/>
          <w:noProof/>
          <w:sz w:val="22"/>
          <w:szCs w:val="22"/>
          <w:lang w:val="fi-FI"/>
        </w:rPr>
        <w:t>ს</w:t>
      </w:r>
      <w:r w:rsidRPr="00A443C7">
        <w:rPr>
          <w:rFonts w:ascii="Sylfaen" w:hAnsi="Sylfaen"/>
          <w:noProof/>
          <w:sz w:val="22"/>
          <w:szCs w:val="22"/>
          <w:lang w:val="fi-FI"/>
        </w:rPr>
        <w:t xml:space="preserve"> </w:t>
      </w:r>
      <w:r w:rsidRPr="00A443C7">
        <w:rPr>
          <w:rFonts w:ascii="Sylfaen" w:hAnsi="Sylfaen" w:cs="Sylfaen"/>
          <w:noProof/>
          <w:sz w:val="22"/>
          <w:szCs w:val="22"/>
          <w:lang w:val="fi-FI"/>
        </w:rPr>
        <w:t>ოდენობით</w:t>
      </w:r>
      <w:r w:rsidRPr="00A443C7">
        <w:rPr>
          <w:rFonts w:ascii="Sylfaen" w:hAnsi="Sylfaen"/>
          <w:noProof/>
          <w:sz w:val="22"/>
          <w:szCs w:val="22"/>
          <w:lang w:val="fi-FI"/>
        </w:rPr>
        <w:t xml:space="preserve">, </w:t>
      </w:r>
      <w:r w:rsidRPr="00A443C7">
        <w:rPr>
          <w:rFonts w:ascii="Sylfaen" w:hAnsi="Sylfaen" w:cs="Sylfaen"/>
          <w:noProof/>
          <w:sz w:val="22"/>
          <w:szCs w:val="22"/>
          <w:lang w:val="fi-FI"/>
        </w:rPr>
        <w:t>ხოლო</w:t>
      </w:r>
      <w:r w:rsidRPr="00A443C7">
        <w:rPr>
          <w:rFonts w:ascii="Sylfaen" w:hAnsi="Sylfaen"/>
          <w:noProof/>
          <w:sz w:val="22"/>
          <w:szCs w:val="22"/>
          <w:lang w:val="ka-GE"/>
        </w:rPr>
        <w:t xml:space="preserve"> </w:t>
      </w:r>
      <w:r w:rsidRPr="00A443C7">
        <w:rPr>
          <w:rFonts w:ascii="Sylfaen" w:hAnsi="Sylfaen"/>
          <w:noProof/>
          <w:sz w:val="22"/>
          <w:szCs w:val="22"/>
          <w:lang w:val="fi-FI"/>
        </w:rPr>
        <w:t xml:space="preserve">8 </w:t>
      </w:r>
      <w:r w:rsidRPr="00A443C7">
        <w:rPr>
          <w:rFonts w:ascii="Sylfaen" w:hAnsi="Sylfaen" w:cs="Sylfaen"/>
          <w:noProof/>
          <w:sz w:val="22"/>
          <w:szCs w:val="22"/>
          <w:lang w:val="fi-FI"/>
        </w:rPr>
        <w:t>თვის</w:t>
      </w:r>
      <w:r w:rsidRPr="00A443C7">
        <w:rPr>
          <w:rFonts w:ascii="Sylfaen" w:hAnsi="Sylfaen"/>
          <w:noProof/>
          <w:sz w:val="22"/>
          <w:szCs w:val="22"/>
          <w:lang w:val="ka-GE"/>
        </w:rPr>
        <w:t xml:space="preserve"> </w:t>
      </w:r>
      <w:r w:rsidRPr="00A443C7">
        <w:rPr>
          <w:rFonts w:ascii="Sylfaen" w:hAnsi="Sylfaen" w:cs="Sylfaen"/>
          <w:noProof/>
          <w:sz w:val="22"/>
          <w:szCs w:val="22"/>
          <w:lang w:val="ka-GE"/>
        </w:rPr>
        <w:t>საკასო</w:t>
      </w:r>
      <w:r w:rsidRPr="00A443C7">
        <w:rPr>
          <w:rFonts w:ascii="Sylfaen" w:hAnsi="Sylfaen"/>
          <w:noProof/>
          <w:sz w:val="22"/>
          <w:szCs w:val="22"/>
          <w:lang w:val="ka-GE"/>
        </w:rPr>
        <w:t xml:space="preserve"> </w:t>
      </w:r>
      <w:r w:rsidRPr="00A443C7">
        <w:rPr>
          <w:rFonts w:ascii="Sylfaen" w:hAnsi="Sylfaen" w:cs="Sylfaen"/>
          <w:noProof/>
          <w:sz w:val="22"/>
          <w:szCs w:val="22"/>
          <w:lang w:val="fi-FI"/>
        </w:rPr>
        <w:t>შესრულებამ</w:t>
      </w:r>
      <w:r w:rsidRPr="00A443C7">
        <w:rPr>
          <w:rFonts w:ascii="Sylfaen" w:hAnsi="Sylfaen"/>
          <w:noProof/>
          <w:sz w:val="22"/>
          <w:szCs w:val="22"/>
          <w:lang w:val="ka-GE"/>
        </w:rPr>
        <w:t xml:space="preserve"> </w:t>
      </w:r>
      <w:r w:rsidRPr="00A443C7">
        <w:rPr>
          <w:rFonts w:ascii="Sylfaen" w:hAnsi="Sylfaen" w:cs="Sylfaen"/>
          <w:noProof/>
          <w:sz w:val="22"/>
          <w:szCs w:val="22"/>
          <w:lang w:val="ka-GE"/>
        </w:rPr>
        <w:t>შეადგინა</w:t>
      </w:r>
      <w:r w:rsidRPr="00A443C7">
        <w:rPr>
          <w:rFonts w:ascii="Sylfaen" w:hAnsi="Sylfaen"/>
          <w:noProof/>
          <w:sz w:val="22"/>
          <w:szCs w:val="22"/>
          <w:lang w:val="ka-GE"/>
        </w:rPr>
        <w:t xml:space="preserve"> </w:t>
      </w:r>
      <w:r w:rsidR="00A443C7" w:rsidRPr="00A443C7">
        <w:rPr>
          <w:rFonts w:ascii="Sylfaen" w:hAnsi="Sylfaen"/>
          <w:noProof/>
          <w:sz w:val="22"/>
          <w:szCs w:val="22"/>
          <w:lang w:val="ka-GE"/>
        </w:rPr>
        <w:t>6</w:t>
      </w:r>
      <w:r w:rsidR="00460F57" w:rsidRPr="00A443C7">
        <w:rPr>
          <w:rFonts w:ascii="Sylfaen" w:hAnsi="Sylfaen"/>
          <w:noProof/>
          <w:sz w:val="22"/>
          <w:szCs w:val="22"/>
          <w:lang w:val="en-US"/>
        </w:rPr>
        <w:t xml:space="preserve"> </w:t>
      </w:r>
      <w:r w:rsidR="00A443C7" w:rsidRPr="00A443C7">
        <w:rPr>
          <w:rFonts w:ascii="Sylfaen" w:hAnsi="Sylfaen"/>
          <w:noProof/>
          <w:sz w:val="22"/>
          <w:szCs w:val="22"/>
          <w:lang w:val="ka-GE"/>
        </w:rPr>
        <w:t>281</w:t>
      </w:r>
      <w:r w:rsidR="00716920" w:rsidRPr="00A443C7">
        <w:rPr>
          <w:rFonts w:ascii="Sylfaen" w:hAnsi="Sylfaen"/>
          <w:noProof/>
          <w:sz w:val="22"/>
          <w:szCs w:val="22"/>
          <w:lang w:val="en-US"/>
        </w:rPr>
        <w:t>.</w:t>
      </w:r>
      <w:r w:rsidR="00A443C7" w:rsidRPr="00A443C7">
        <w:rPr>
          <w:rFonts w:ascii="Sylfaen" w:hAnsi="Sylfaen"/>
          <w:noProof/>
          <w:sz w:val="22"/>
          <w:szCs w:val="22"/>
          <w:lang w:val="ka-GE"/>
        </w:rPr>
        <w:t>4</w:t>
      </w:r>
      <w:r w:rsidR="00716920" w:rsidRPr="00A443C7">
        <w:rPr>
          <w:rFonts w:ascii="Sylfaen" w:hAnsi="Sylfaen"/>
          <w:noProof/>
          <w:sz w:val="22"/>
          <w:szCs w:val="22"/>
          <w:lang w:val="en-US"/>
        </w:rPr>
        <w:t xml:space="preserve"> </w:t>
      </w:r>
      <w:r w:rsidRPr="00A443C7">
        <w:rPr>
          <w:rFonts w:ascii="Sylfaen" w:hAnsi="Sylfaen" w:cs="Sylfaen"/>
          <w:noProof/>
          <w:sz w:val="22"/>
          <w:szCs w:val="22"/>
          <w:lang w:val="fi-FI"/>
        </w:rPr>
        <w:t>მლნ</w:t>
      </w:r>
      <w:r w:rsidRPr="00A443C7">
        <w:rPr>
          <w:rFonts w:ascii="Sylfaen" w:hAnsi="Sylfaen"/>
          <w:noProof/>
          <w:sz w:val="22"/>
          <w:szCs w:val="22"/>
          <w:lang w:val="fi-FI"/>
        </w:rPr>
        <w:t xml:space="preserve"> </w:t>
      </w:r>
      <w:r w:rsidRPr="00A443C7">
        <w:rPr>
          <w:rFonts w:ascii="Sylfaen" w:hAnsi="Sylfaen" w:cs="Sylfaen"/>
          <w:noProof/>
          <w:sz w:val="22"/>
          <w:szCs w:val="22"/>
          <w:lang w:val="ka-GE"/>
        </w:rPr>
        <w:t>ლარი</w:t>
      </w:r>
      <w:r w:rsidRPr="00A443C7">
        <w:rPr>
          <w:rFonts w:ascii="Sylfaen" w:hAnsi="Sylfaen"/>
          <w:noProof/>
          <w:sz w:val="22"/>
          <w:szCs w:val="22"/>
          <w:lang w:val="ka-GE"/>
        </w:rPr>
        <w:t xml:space="preserve">, </w:t>
      </w:r>
      <w:r w:rsidRPr="00A443C7">
        <w:rPr>
          <w:rFonts w:ascii="Sylfaen" w:hAnsi="Sylfaen" w:cs="Sylfaen"/>
          <w:noProof/>
          <w:sz w:val="22"/>
          <w:szCs w:val="22"/>
          <w:lang w:val="ka-GE"/>
        </w:rPr>
        <w:t>რაც</w:t>
      </w:r>
      <w:r w:rsidRPr="00A443C7">
        <w:rPr>
          <w:rFonts w:ascii="Sylfaen" w:hAnsi="Sylfaen"/>
          <w:noProof/>
          <w:sz w:val="22"/>
          <w:szCs w:val="22"/>
          <w:lang w:val="ka-GE"/>
        </w:rPr>
        <w:t xml:space="preserve"> </w:t>
      </w:r>
      <w:r w:rsidRPr="00A443C7">
        <w:rPr>
          <w:rFonts w:ascii="Sylfaen" w:hAnsi="Sylfaen" w:cs="Sylfaen"/>
          <w:noProof/>
          <w:sz w:val="22"/>
          <w:szCs w:val="22"/>
          <w:lang w:val="fi-FI"/>
        </w:rPr>
        <w:t>წლიური</w:t>
      </w:r>
      <w:r w:rsidRPr="00A443C7">
        <w:rPr>
          <w:rFonts w:ascii="Sylfaen" w:hAnsi="Sylfaen"/>
          <w:noProof/>
          <w:sz w:val="22"/>
          <w:szCs w:val="22"/>
          <w:lang w:val="ka-GE"/>
        </w:rPr>
        <w:t xml:space="preserve"> </w:t>
      </w:r>
      <w:r w:rsidRPr="00A443C7">
        <w:rPr>
          <w:rFonts w:ascii="Sylfaen" w:hAnsi="Sylfaen" w:cs="Sylfaen"/>
          <w:noProof/>
          <w:sz w:val="22"/>
          <w:szCs w:val="22"/>
          <w:lang w:val="fi-FI"/>
        </w:rPr>
        <w:t>გეგმის</w:t>
      </w:r>
      <w:r w:rsidRPr="00A443C7">
        <w:rPr>
          <w:rFonts w:ascii="Sylfaen" w:hAnsi="Sylfaen"/>
          <w:noProof/>
          <w:sz w:val="22"/>
          <w:szCs w:val="22"/>
          <w:lang w:val="fi-FI"/>
        </w:rPr>
        <w:t xml:space="preserve"> </w:t>
      </w:r>
      <w:r w:rsidRPr="00A443C7">
        <w:rPr>
          <w:rFonts w:ascii="Sylfaen" w:hAnsi="Sylfaen" w:cs="Sylfaen"/>
          <w:noProof/>
          <w:sz w:val="22"/>
          <w:szCs w:val="22"/>
          <w:lang w:val="ka-GE"/>
        </w:rPr>
        <w:t>მაჩვენებლის</w:t>
      </w:r>
      <w:r w:rsidRPr="00A443C7">
        <w:rPr>
          <w:rFonts w:ascii="Sylfaen" w:hAnsi="Sylfaen"/>
          <w:noProof/>
          <w:sz w:val="22"/>
          <w:szCs w:val="22"/>
          <w:lang w:val="ka-GE"/>
        </w:rPr>
        <w:t xml:space="preserve"> </w:t>
      </w:r>
      <w:r w:rsidR="00BC0DB8" w:rsidRPr="00A443C7">
        <w:rPr>
          <w:rFonts w:ascii="Sylfaen" w:hAnsi="Sylfaen"/>
          <w:noProof/>
          <w:sz w:val="22"/>
          <w:szCs w:val="22"/>
          <w:lang w:val="en-US"/>
        </w:rPr>
        <w:t>6</w:t>
      </w:r>
      <w:r w:rsidR="00A443C7" w:rsidRPr="00A443C7">
        <w:rPr>
          <w:rFonts w:ascii="Sylfaen" w:hAnsi="Sylfaen"/>
          <w:noProof/>
          <w:sz w:val="22"/>
          <w:szCs w:val="22"/>
          <w:lang w:val="ka-GE"/>
        </w:rPr>
        <w:t>5</w:t>
      </w:r>
      <w:r w:rsidR="00BC0DB8" w:rsidRPr="00A443C7">
        <w:rPr>
          <w:rFonts w:ascii="Sylfaen" w:hAnsi="Sylfaen"/>
          <w:noProof/>
          <w:sz w:val="22"/>
          <w:szCs w:val="22"/>
          <w:lang w:val="en-US"/>
        </w:rPr>
        <w:t>.</w:t>
      </w:r>
      <w:r w:rsidR="00DD1D24" w:rsidRPr="00A443C7">
        <w:rPr>
          <w:rFonts w:ascii="Sylfaen" w:hAnsi="Sylfaen"/>
          <w:noProof/>
          <w:sz w:val="22"/>
          <w:szCs w:val="22"/>
          <w:lang w:val="en-US"/>
        </w:rPr>
        <w:t>8</w:t>
      </w:r>
      <w:r w:rsidRPr="00A443C7">
        <w:rPr>
          <w:rFonts w:ascii="Sylfaen" w:hAnsi="Sylfaen"/>
          <w:noProof/>
          <w:sz w:val="22"/>
          <w:szCs w:val="22"/>
          <w:lang w:val="ka-GE"/>
        </w:rPr>
        <w:t>%</w:t>
      </w:r>
      <w:r w:rsidRPr="00A443C7">
        <w:rPr>
          <w:rFonts w:ascii="Sylfaen" w:hAnsi="Sylfaen"/>
          <w:noProof/>
          <w:sz w:val="22"/>
          <w:szCs w:val="22"/>
          <w:lang w:val="fi-FI"/>
        </w:rPr>
        <w:t>-</w:t>
      </w:r>
      <w:r w:rsidRPr="00A443C7">
        <w:rPr>
          <w:rFonts w:ascii="Sylfaen" w:hAnsi="Sylfaen" w:cs="Sylfaen"/>
          <w:noProof/>
          <w:sz w:val="22"/>
          <w:szCs w:val="22"/>
          <w:lang w:val="fi-FI"/>
        </w:rPr>
        <w:t>ია</w:t>
      </w:r>
      <w:r w:rsidRPr="00A443C7">
        <w:rPr>
          <w:rFonts w:ascii="Sylfaen" w:hAnsi="Sylfaen"/>
          <w:noProof/>
          <w:sz w:val="22"/>
          <w:szCs w:val="22"/>
          <w:lang w:val="fi-FI"/>
        </w:rPr>
        <w:t>.</w:t>
      </w:r>
      <w:r w:rsidRPr="00A443C7">
        <w:rPr>
          <w:rFonts w:ascii="Sylfaen" w:hAnsi="Sylfaen"/>
          <w:noProof/>
          <w:sz w:val="22"/>
          <w:szCs w:val="22"/>
          <w:lang w:val="ka-GE"/>
        </w:rPr>
        <w:t xml:space="preserve"> </w:t>
      </w:r>
    </w:p>
    <w:p w:rsidR="0086460F" w:rsidRPr="00A443C7" w:rsidRDefault="0086460F" w:rsidP="004803C3">
      <w:pPr>
        <w:tabs>
          <w:tab w:val="left" w:pos="0"/>
        </w:tabs>
        <w:spacing w:after="240" w:line="276" w:lineRule="auto"/>
        <w:ind w:firstLine="540"/>
        <w:jc w:val="both"/>
        <w:rPr>
          <w:rFonts w:ascii="Sylfaen" w:hAnsi="Sylfaen"/>
          <w:noProof/>
          <w:sz w:val="22"/>
          <w:szCs w:val="22"/>
          <w:lang w:val="ka-GE"/>
        </w:rPr>
      </w:pPr>
      <w:r w:rsidRPr="00A443C7">
        <w:rPr>
          <w:rFonts w:ascii="Sylfaen" w:hAnsi="Sylfaen" w:cs="Sylfaen"/>
          <w:noProof/>
          <w:sz w:val="22"/>
          <w:szCs w:val="22"/>
          <w:lang w:val="fi-FI"/>
        </w:rPr>
        <w:t>საანგარიშო</w:t>
      </w:r>
      <w:r w:rsidRPr="00A443C7">
        <w:rPr>
          <w:rFonts w:ascii="Sylfaen" w:hAnsi="Sylfaen"/>
          <w:noProof/>
          <w:sz w:val="22"/>
          <w:szCs w:val="22"/>
          <w:lang w:val="fi-FI"/>
        </w:rPr>
        <w:t xml:space="preserve"> </w:t>
      </w:r>
      <w:r w:rsidRPr="00A443C7">
        <w:rPr>
          <w:rFonts w:ascii="Sylfaen" w:hAnsi="Sylfaen" w:cs="Sylfaen"/>
          <w:noProof/>
          <w:sz w:val="22"/>
          <w:szCs w:val="22"/>
          <w:lang w:val="fi-FI"/>
        </w:rPr>
        <w:t>პერიოდში</w:t>
      </w:r>
      <w:r w:rsidRPr="00A443C7">
        <w:rPr>
          <w:rFonts w:ascii="Sylfaen" w:hAnsi="Sylfaen"/>
          <w:noProof/>
          <w:color w:val="000000"/>
          <w:sz w:val="22"/>
          <w:szCs w:val="22"/>
          <w:lang w:val="fi-FI"/>
        </w:rPr>
        <w:t xml:space="preserve"> </w:t>
      </w:r>
      <w:r w:rsidRPr="00A443C7">
        <w:rPr>
          <w:rFonts w:ascii="Sylfaen" w:hAnsi="Sylfaen" w:cs="Sylfaen"/>
          <w:b/>
          <w:noProof/>
          <w:sz w:val="22"/>
          <w:szCs w:val="22"/>
          <w:lang w:val="fi-FI"/>
        </w:rPr>
        <w:t>ხარჯების</w:t>
      </w:r>
      <w:r w:rsidRPr="00A443C7">
        <w:rPr>
          <w:rFonts w:ascii="Sylfaen" w:hAnsi="Sylfaen"/>
          <w:b/>
          <w:noProof/>
          <w:sz w:val="22"/>
          <w:szCs w:val="22"/>
          <w:lang w:val="fi-FI"/>
        </w:rPr>
        <w:t xml:space="preserve"> </w:t>
      </w:r>
      <w:r w:rsidRPr="00A443C7">
        <w:rPr>
          <w:rFonts w:ascii="Sylfaen" w:hAnsi="Sylfaen" w:cs="Sylfaen"/>
          <w:b/>
          <w:noProof/>
          <w:sz w:val="22"/>
          <w:szCs w:val="22"/>
          <w:lang w:val="fi-FI"/>
        </w:rPr>
        <w:t>შესრულება</w:t>
      </w:r>
      <w:r w:rsidRPr="00A443C7">
        <w:rPr>
          <w:rFonts w:ascii="Sylfaen" w:hAnsi="Sylfaen"/>
          <w:b/>
          <w:noProof/>
          <w:sz w:val="22"/>
          <w:szCs w:val="22"/>
          <w:lang w:val="fi-FI"/>
        </w:rPr>
        <w:t xml:space="preserve"> </w:t>
      </w:r>
      <w:r w:rsidRPr="00A443C7">
        <w:rPr>
          <w:rFonts w:ascii="Sylfaen" w:hAnsi="Sylfaen" w:cs="Sylfaen"/>
          <w:b/>
          <w:noProof/>
          <w:sz w:val="22"/>
          <w:szCs w:val="22"/>
          <w:lang w:val="fi-FI"/>
        </w:rPr>
        <w:t>ეკონომიკური</w:t>
      </w:r>
      <w:r w:rsidRPr="00A443C7">
        <w:rPr>
          <w:rFonts w:ascii="Sylfaen" w:hAnsi="Sylfaen"/>
          <w:b/>
          <w:noProof/>
          <w:sz w:val="22"/>
          <w:szCs w:val="22"/>
          <w:lang w:val="fi-FI"/>
        </w:rPr>
        <w:t xml:space="preserve"> </w:t>
      </w:r>
      <w:r w:rsidRPr="00A443C7">
        <w:rPr>
          <w:rFonts w:ascii="Sylfaen" w:hAnsi="Sylfaen" w:cs="Sylfaen"/>
          <w:b/>
          <w:noProof/>
          <w:sz w:val="22"/>
          <w:szCs w:val="22"/>
          <w:lang w:val="fi-FI"/>
        </w:rPr>
        <w:t>კლასიფიკაციის</w:t>
      </w:r>
      <w:r w:rsidRPr="00A443C7">
        <w:rPr>
          <w:rFonts w:ascii="Sylfaen" w:hAnsi="Sylfaen"/>
          <w:b/>
          <w:noProof/>
          <w:sz w:val="22"/>
          <w:szCs w:val="22"/>
          <w:lang w:val="fi-FI"/>
        </w:rPr>
        <w:t xml:space="preserve"> </w:t>
      </w:r>
      <w:r w:rsidRPr="00A443C7">
        <w:rPr>
          <w:rFonts w:ascii="Sylfaen" w:hAnsi="Sylfaen" w:cs="Sylfaen"/>
          <w:b/>
          <w:noProof/>
          <w:sz w:val="22"/>
          <w:szCs w:val="22"/>
          <w:lang w:val="fi-FI"/>
        </w:rPr>
        <w:t>მუხლების</w:t>
      </w:r>
      <w:r w:rsidRPr="00A443C7">
        <w:rPr>
          <w:rFonts w:ascii="Sylfaen" w:hAnsi="Sylfaen"/>
          <w:noProof/>
          <w:sz w:val="22"/>
          <w:szCs w:val="22"/>
          <w:lang w:val="fi-FI"/>
        </w:rPr>
        <w:t xml:space="preserve"> </w:t>
      </w:r>
      <w:r w:rsidRPr="00A443C7">
        <w:rPr>
          <w:rFonts w:ascii="Sylfaen" w:hAnsi="Sylfaen" w:cs="Sylfaen"/>
          <w:noProof/>
          <w:sz w:val="22"/>
          <w:szCs w:val="22"/>
          <w:lang w:val="fi-FI"/>
        </w:rPr>
        <w:t>მიხედვით</w:t>
      </w:r>
      <w:r w:rsidRPr="00A443C7">
        <w:rPr>
          <w:rFonts w:ascii="Sylfaen" w:hAnsi="Sylfaen"/>
          <w:noProof/>
          <w:sz w:val="22"/>
          <w:szCs w:val="22"/>
          <w:lang w:val="fi-FI"/>
        </w:rPr>
        <w:t xml:space="preserve"> </w:t>
      </w:r>
      <w:r w:rsidRPr="00A443C7">
        <w:rPr>
          <w:rFonts w:ascii="Sylfaen" w:hAnsi="Sylfaen" w:cs="Sylfaen"/>
          <w:noProof/>
          <w:sz w:val="22"/>
          <w:szCs w:val="22"/>
          <w:lang w:val="fi-FI"/>
        </w:rPr>
        <w:t>განისაზღვრა</w:t>
      </w:r>
      <w:r w:rsidRPr="00A443C7">
        <w:rPr>
          <w:rFonts w:ascii="Sylfaen" w:hAnsi="Sylfaen"/>
          <w:noProof/>
          <w:sz w:val="22"/>
          <w:szCs w:val="22"/>
          <w:lang w:val="fi-FI"/>
        </w:rPr>
        <w:t>:</w:t>
      </w:r>
    </w:p>
    <w:p w:rsidR="0086460F" w:rsidRPr="00A443C7" w:rsidRDefault="0086460F" w:rsidP="003E63C3">
      <w:pPr>
        <w:pStyle w:val="BodyText"/>
        <w:numPr>
          <w:ilvl w:val="4"/>
          <w:numId w:val="34"/>
        </w:numPr>
        <w:shd w:val="clear" w:color="auto" w:fill="FFFFFF" w:themeFill="background1"/>
        <w:tabs>
          <w:tab w:val="left" w:pos="360"/>
          <w:tab w:val="left" w:pos="10620"/>
        </w:tabs>
        <w:spacing w:after="240" w:line="276" w:lineRule="auto"/>
        <w:ind w:left="360"/>
        <w:jc w:val="both"/>
        <w:rPr>
          <w:rFonts w:ascii="Sylfaen" w:hAnsi="Sylfaen"/>
          <w:i/>
          <w:noProof/>
          <w:sz w:val="22"/>
          <w:szCs w:val="22"/>
          <w:lang w:val="fi-FI"/>
        </w:rPr>
      </w:pPr>
      <w:r w:rsidRPr="00A443C7">
        <w:rPr>
          <w:rFonts w:ascii="Sylfaen" w:hAnsi="Sylfaen"/>
          <w:b/>
          <w:noProof/>
          <w:sz w:val="22"/>
          <w:szCs w:val="22"/>
          <w:lang w:val="ka-GE"/>
        </w:rPr>
        <w:t>„</w:t>
      </w:r>
      <w:r w:rsidRPr="00A443C7">
        <w:rPr>
          <w:rFonts w:ascii="Sylfaen" w:hAnsi="Sylfaen" w:cs="Sylfaen"/>
          <w:b/>
          <w:noProof/>
          <w:color w:val="000000"/>
          <w:sz w:val="22"/>
          <w:szCs w:val="22"/>
          <w:lang w:val="ka-GE"/>
        </w:rPr>
        <w:t>შრომის</w:t>
      </w:r>
      <w:r w:rsidRPr="00A443C7">
        <w:rPr>
          <w:rFonts w:ascii="Sylfaen" w:hAnsi="Sylfaen"/>
          <w:b/>
          <w:noProof/>
          <w:color w:val="000000"/>
          <w:sz w:val="22"/>
          <w:szCs w:val="22"/>
          <w:lang w:val="ka-GE"/>
        </w:rPr>
        <w:t xml:space="preserve"> </w:t>
      </w:r>
      <w:r w:rsidRPr="00A443C7">
        <w:rPr>
          <w:rFonts w:ascii="Sylfaen" w:hAnsi="Sylfaen" w:cs="Sylfaen"/>
          <w:b/>
          <w:noProof/>
          <w:color w:val="000000"/>
          <w:sz w:val="22"/>
          <w:szCs w:val="22"/>
          <w:lang w:val="ka-GE"/>
        </w:rPr>
        <w:t>ანაზღაურების</w:t>
      </w:r>
      <w:r w:rsidRPr="00A443C7">
        <w:rPr>
          <w:rFonts w:ascii="Sylfaen" w:hAnsi="Sylfaen"/>
          <w:b/>
          <w:noProof/>
          <w:color w:val="000000"/>
          <w:sz w:val="22"/>
          <w:szCs w:val="22"/>
          <w:lang w:val="ka-GE"/>
        </w:rPr>
        <w:t>”</w:t>
      </w:r>
      <w:r w:rsidRPr="00A443C7">
        <w:rPr>
          <w:rFonts w:ascii="Sylfaen" w:hAnsi="Sylfaen"/>
          <w:noProof/>
          <w:color w:val="000000"/>
          <w:sz w:val="22"/>
          <w:szCs w:val="22"/>
          <w:lang w:val="ka-GE"/>
        </w:rPr>
        <w:t xml:space="preserve"> </w:t>
      </w:r>
      <w:r w:rsidRPr="00A443C7">
        <w:rPr>
          <w:rFonts w:ascii="Sylfaen" w:hAnsi="Sylfaen" w:cs="Sylfaen"/>
          <w:noProof/>
          <w:color w:val="000000"/>
          <w:sz w:val="22"/>
          <w:szCs w:val="22"/>
          <w:lang w:val="ka-GE"/>
        </w:rPr>
        <w:t>მუხლი</w:t>
      </w:r>
      <w:r w:rsidRPr="00A443C7">
        <w:rPr>
          <w:rFonts w:ascii="Sylfaen" w:hAnsi="Sylfaen"/>
          <w:noProof/>
          <w:color w:val="000000"/>
          <w:sz w:val="22"/>
          <w:szCs w:val="22"/>
          <w:lang w:val="ka-GE"/>
        </w:rPr>
        <w:t xml:space="preserve"> </w:t>
      </w:r>
      <w:r w:rsidRPr="00A443C7">
        <w:rPr>
          <w:rFonts w:ascii="Sylfaen" w:hAnsi="Sylfaen"/>
          <w:noProof/>
          <w:sz w:val="22"/>
          <w:szCs w:val="22"/>
          <w:lang w:val="fi-FI"/>
        </w:rPr>
        <w:t>-</w:t>
      </w:r>
      <w:r w:rsidRPr="00A443C7">
        <w:rPr>
          <w:rFonts w:ascii="Sylfaen" w:hAnsi="Sylfaen"/>
          <w:noProof/>
          <w:sz w:val="22"/>
          <w:szCs w:val="22"/>
          <w:lang w:val="ka-GE"/>
        </w:rPr>
        <w:t xml:space="preserve"> </w:t>
      </w:r>
      <w:r w:rsidR="00A443C7" w:rsidRPr="00A443C7">
        <w:rPr>
          <w:rFonts w:ascii="Sylfaen" w:hAnsi="Sylfaen"/>
          <w:noProof/>
          <w:sz w:val="22"/>
          <w:szCs w:val="22"/>
          <w:lang w:val="ka-GE"/>
        </w:rPr>
        <w:t>944</w:t>
      </w:r>
      <w:r w:rsidR="00716920" w:rsidRPr="00A443C7">
        <w:rPr>
          <w:rFonts w:ascii="Sylfaen" w:hAnsi="Sylfaen"/>
          <w:noProof/>
          <w:sz w:val="22"/>
          <w:szCs w:val="22"/>
        </w:rPr>
        <w:t>.</w:t>
      </w:r>
      <w:r w:rsidR="00A443C7" w:rsidRPr="00A443C7">
        <w:rPr>
          <w:rFonts w:ascii="Sylfaen" w:hAnsi="Sylfaen"/>
          <w:noProof/>
          <w:sz w:val="22"/>
          <w:szCs w:val="22"/>
          <w:lang w:val="ka-GE"/>
        </w:rPr>
        <w:t>3</w:t>
      </w:r>
      <w:r w:rsidRPr="00A443C7">
        <w:rPr>
          <w:rFonts w:ascii="Sylfaen" w:hAnsi="Sylfaen"/>
          <w:noProof/>
          <w:sz w:val="22"/>
          <w:szCs w:val="22"/>
        </w:rPr>
        <w:t xml:space="preserve"> </w:t>
      </w:r>
      <w:r w:rsidRPr="00A443C7">
        <w:rPr>
          <w:rFonts w:ascii="Sylfaen" w:hAnsi="Sylfaen"/>
          <w:noProof/>
          <w:sz w:val="22"/>
          <w:szCs w:val="22"/>
          <w:lang w:val="ka-GE"/>
        </w:rPr>
        <w:t xml:space="preserve">მლნ </w:t>
      </w:r>
      <w:r w:rsidRPr="00A443C7">
        <w:rPr>
          <w:rFonts w:ascii="Sylfaen" w:hAnsi="Sylfaen" w:cs="Sylfaen"/>
          <w:noProof/>
          <w:sz w:val="22"/>
          <w:szCs w:val="22"/>
          <w:lang w:val="ka-GE"/>
        </w:rPr>
        <w:t>ლარი</w:t>
      </w:r>
      <w:r w:rsidRPr="00A443C7">
        <w:rPr>
          <w:rFonts w:ascii="Sylfaen" w:hAnsi="Sylfaen" w:cs="Sylfaen"/>
          <w:noProof/>
          <w:sz w:val="22"/>
          <w:szCs w:val="22"/>
          <w:lang w:val="fi-FI"/>
        </w:rPr>
        <w:t>თ</w:t>
      </w:r>
      <w:r w:rsidRPr="00A443C7">
        <w:rPr>
          <w:rFonts w:ascii="Sylfaen" w:hAnsi="Sylfaen"/>
          <w:noProof/>
          <w:sz w:val="22"/>
          <w:szCs w:val="22"/>
          <w:lang w:val="ka-GE"/>
        </w:rPr>
        <w:t xml:space="preserve">, </w:t>
      </w:r>
      <w:r w:rsidRPr="00A443C7">
        <w:rPr>
          <w:rFonts w:ascii="Sylfaen" w:hAnsi="Sylfaen" w:cs="Sylfaen"/>
          <w:noProof/>
          <w:sz w:val="22"/>
          <w:szCs w:val="22"/>
          <w:lang w:val="ka-GE"/>
        </w:rPr>
        <w:t>რაც</w:t>
      </w:r>
      <w:r w:rsidRPr="00A443C7">
        <w:rPr>
          <w:rFonts w:ascii="Sylfaen" w:hAnsi="Sylfaen"/>
          <w:noProof/>
          <w:sz w:val="22"/>
          <w:szCs w:val="22"/>
          <w:lang w:val="ka-GE"/>
        </w:rPr>
        <w:t xml:space="preserve"> </w:t>
      </w:r>
      <w:r w:rsidRPr="00A443C7">
        <w:rPr>
          <w:rFonts w:ascii="Sylfaen" w:hAnsi="Sylfaen" w:cs="Sylfaen"/>
          <w:noProof/>
          <w:sz w:val="22"/>
          <w:szCs w:val="22"/>
          <w:lang w:val="fi-FI"/>
        </w:rPr>
        <w:t>წლიური</w:t>
      </w:r>
      <w:r w:rsidRPr="00A443C7">
        <w:rPr>
          <w:rFonts w:ascii="Sylfaen" w:hAnsi="Sylfaen"/>
          <w:noProof/>
          <w:sz w:val="22"/>
          <w:szCs w:val="22"/>
          <w:lang w:val="fi-FI"/>
        </w:rPr>
        <w:t xml:space="preserve"> </w:t>
      </w:r>
      <w:r w:rsidRPr="00A443C7">
        <w:rPr>
          <w:rFonts w:ascii="Sylfaen" w:hAnsi="Sylfaen" w:cs="Sylfaen"/>
          <w:noProof/>
          <w:sz w:val="22"/>
          <w:szCs w:val="22"/>
          <w:lang w:val="ka-GE"/>
        </w:rPr>
        <w:t>გეგმიური</w:t>
      </w:r>
      <w:r w:rsidRPr="00A443C7">
        <w:rPr>
          <w:rFonts w:ascii="Sylfaen" w:hAnsi="Sylfaen"/>
          <w:noProof/>
          <w:sz w:val="22"/>
          <w:szCs w:val="22"/>
          <w:lang w:val="ka-GE"/>
        </w:rPr>
        <w:t xml:space="preserve"> </w:t>
      </w:r>
      <w:r w:rsidRPr="00A443C7">
        <w:rPr>
          <w:rFonts w:ascii="Sylfaen" w:hAnsi="Sylfaen" w:cs="Sylfaen"/>
          <w:noProof/>
          <w:sz w:val="22"/>
          <w:szCs w:val="22"/>
          <w:lang w:val="ka-GE"/>
        </w:rPr>
        <w:t>მაჩვენებლის</w:t>
      </w:r>
      <w:r w:rsidRPr="00A443C7">
        <w:rPr>
          <w:rFonts w:ascii="Sylfaen" w:hAnsi="Sylfaen"/>
          <w:noProof/>
          <w:sz w:val="22"/>
          <w:szCs w:val="22"/>
          <w:lang w:val="ka-GE"/>
        </w:rPr>
        <w:t xml:space="preserve"> (</w:t>
      </w:r>
      <w:r w:rsidR="00716920" w:rsidRPr="00A443C7">
        <w:rPr>
          <w:rFonts w:ascii="Sylfaen" w:hAnsi="Sylfaen"/>
          <w:noProof/>
          <w:sz w:val="22"/>
          <w:szCs w:val="22"/>
        </w:rPr>
        <w:t xml:space="preserve">1 </w:t>
      </w:r>
      <w:r w:rsidR="00A443C7" w:rsidRPr="00A443C7">
        <w:rPr>
          <w:rFonts w:ascii="Sylfaen" w:hAnsi="Sylfaen"/>
          <w:noProof/>
          <w:sz w:val="22"/>
          <w:szCs w:val="22"/>
          <w:lang w:val="ka-GE"/>
        </w:rPr>
        <w:t>453</w:t>
      </w:r>
      <w:r w:rsidR="00716920" w:rsidRPr="00A443C7">
        <w:rPr>
          <w:rFonts w:ascii="Sylfaen" w:hAnsi="Sylfaen"/>
          <w:noProof/>
          <w:sz w:val="22"/>
          <w:szCs w:val="22"/>
        </w:rPr>
        <w:t>.</w:t>
      </w:r>
      <w:r w:rsidR="00A443C7" w:rsidRPr="00A443C7">
        <w:rPr>
          <w:rFonts w:ascii="Sylfaen" w:hAnsi="Sylfaen"/>
          <w:noProof/>
          <w:sz w:val="22"/>
          <w:szCs w:val="22"/>
          <w:lang w:val="ka-GE"/>
        </w:rPr>
        <w:t>6</w:t>
      </w:r>
      <w:r w:rsidRPr="00A443C7">
        <w:rPr>
          <w:rFonts w:ascii="Sylfaen" w:hAnsi="Sylfaen"/>
          <w:noProof/>
          <w:sz w:val="22"/>
          <w:szCs w:val="22"/>
          <w:lang w:val="ka-GE"/>
        </w:rPr>
        <w:t xml:space="preserve"> მლნ ლარი) </w:t>
      </w:r>
      <w:r w:rsidR="00A443C7" w:rsidRPr="00A443C7">
        <w:rPr>
          <w:rFonts w:ascii="Sylfaen" w:hAnsi="Sylfaen"/>
          <w:noProof/>
          <w:sz w:val="22"/>
          <w:szCs w:val="22"/>
          <w:lang w:val="ka-GE"/>
        </w:rPr>
        <w:t>65.</w:t>
      </w:r>
      <w:r w:rsidR="00DD1D24" w:rsidRPr="00A443C7">
        <w:rPr>
          <w:rFonts w:ascii="Sylfaen" w:hAnsi="Sylfaen"/>
          <w:noProof/>
          <w:sz w:val="22"/>
          <w:szCs w:val="22"/>
        </w:rPr>
        <w:t>0</w:t>
      </w:r>
      <w:r w:rsidRPr="00A443C7">
        <w:rPr>
          <w:rFonts w:ascii="Sylfaen" w:hAnsi="Sylfaen"/>
          <w:noProof/>
          <w:sz w:val="22"/>
          <w:szCs w:val="22"/>
          <w:lang w:val="ka-GE"/>
        </w:rPr>
        <w:t>%</w:t>
      </w:r>
      <w:r w:rsidRPr="00A443C7">
        <w:rPr>
          <w:rFonts w:ascii="Sylfaen" w:hAnsi="Sylfaen"/>
          <w:noProof/>
          <w:color w:val="000000"/>
          <w:sz w:val="22"/>
          <w:szCs w:val="22"/>
          <w:lang w:val="ka-GE"/>
        </w:rPr>
        <w:t>-</w:t>
      </w:r>
      <w:r w:rsidRPr="00A443C7">
        <w:rPr>
          <w:rFonts w:ascii="Sylfaen" w:hAnsi="Sylfaen" w:cs="Sylfaen"/>
          <w:noProof/>
          <w:color w:val="000000"/>
          <w:sz w:val="22"/>
          <w:szCs w:val="22"/>
          <w:lang w:val="ka-GE"/>
        </w:rPr>
        <w:t>ს</w:t>
      </w:r>
      <w:r w:rsidRPr="00A443C7">
        <w:rPr>
          <w:rFonts w:ascii="Sylfaen" w:hAnsi="Sylfaen"/>
          <w:noProof/>
          <w:color w:val="000000"/>
          <w:sz w:val="22"/>
          <w:szCs w:val="22"/>
          <w:lang w:val="ka-GE"/>
        </w:rPr>
        <w:t xml:space="preserve">, </w:t>
      </w:r>
      <w:r w:rsidRPr="00A443C7">
        <w:rPr>
          <w:rFonts w:ascii="Sylfaen" w:hAnsi="Sylfaen" w:cs="Sylfaen"/>
          <w:noProof/>
          <w:color w:val="000000"/>
          <w:sz w:val="22"/>
          <w:szCs w:val="22"/>
          <w:lang w:val="ka-GE"/>
        </w:rPr>
        <w:t>სახელმწიფო</w:t>
      </w:r>
      <w:r w:rsidRPr="00A443C7">
        <w:rPr>
          <w:rFonts w:ascii="Sylfaen" w:hAnsi="Sylfaen"/>
          <w:noProof/>
          <w:color w:val="000000"/>
          <w:sz w:val="22"/>
          <w:szCs w:val="22"/>
          <w:lang w:val="ka-GE"/>
        </w:rPr>
        <w:t xml:space="preserve"> </w:t>
      </w:r>
      <w:r w:rsidRPr="00A443C7">
        <w:rPr>
          <w:rFonts w:ascii="Sylfaen" w:hAnsi="Sylfaen" w:cs="Sylfaen"/>
          <w:noProof/>
          <w:color w:val="000000"/>
          <w:sz w:val="22"/>
          <w:szCs w:val="22"/>
          <w:lang w:val="ka-GE"/>
        </w:rPr>
        <w:t>ბიუჯეტიდან</w:t>
      </w:r>
      <w:r w:rsidRPr="00A443C7">
        <w:rPr>
          <w:rFonts w:ascii="Sylfaen" w:hAnsi="Sylfaen"/>
          <w:noProof/>
          <w:color w:val="000000"/>
          <w:sz w:val="22"/>
          <w:szCs w:val="22"/>
          <w:lang w:val="ka-GE"/>
        </w:rPr>
        <w:t xml:space="preserve"> </w:t>
      </w:r>
      <w:r w:rsidRPr="00A443C7">
        <w:rPr>
          <w:rFonts w:ascii="Sylfaen" w:hAnsi="Sylfaen" w:cs="Sylfaen"/>
          <w:noProof/>
          <w:color w:val="000000"/>
          <w:sz w:val="22"/>
          <w:szCs w:val="22"/>
          <w:lang w:val="ka-GE"/>
        </w:rPr>
        <w:t>გაწეული</w:t>
      </w:r>
      <w:r w:rsidR="00200A43" w:rsidRPr="00A443C7">
        <w:rPr>
          <w:rFonts w:ascii="Sylfaen" w:hAnsi="Sylfaen"/>
          <w:noProof/>
          <w:color w:val="000000"/>
          <w:sz w:val="22"/>
          <w:szCs w:val="22"/>
          <w:lang w:val="ka-GE"/>
        </w:rPr>
        <w:t xml:space="preserve"> </w:t>
      </w:r>
      <w:r w:rsidRPr="00A443C7">
        <w:rPr>
          <w:rFonts w:ascii="Sylfaen" w:hAnsi="Sylfaen"/>
          <w:noProof/>
          <w:color w:val="000000"/>
          <w:sz w:val="22"/>
          <w:szCs w:val="22"/>
          <w:lang w:val="ka-GE"/>
        </w:rPr>
        <w:t>„</w:t>
      </w:r>
      <w:r w:rsidRPr="00A443C7">
        <w:rPr>
          <w:rFonts w:ascii="Sylfaen" w:hAnsi="Sylfaen" w:cs="Sylfaen"/>
          <w:noProof/>
          <w:color w:val="000000"/>
          <w:sz w:val="22"/>
          <w:szCs w:val="22"/>
          <w:lang w:val="ka-GE"/>
        </w:rPr>
        <w:t>ხარჯების“</w:t>
      </w:r>
      <w:r w:rsidRPr="00A443C7">
        <w:rPr>
          <w:rFonts w:ascii="Sylfaen" w:hAnsi="Sylfaen"/>
          <w:noProof/>
          <w:color w:val="000000"/>
          <w:sz w:val="22"/>
          <w:szCs w:val="22"/>
          <w:lang w:val="ka-GE"/>
        </w:rPr>
        <w:t xml:space="preserve"> </w:t>
      </w:r>
      <w:r w:rsidR="00716920" w:rsidRPr="00A443C7">
        <w:rPr>
          <w:rFonts w:ascii="Sylfaen" w:hAnsi="Sylfaen"/>
          <w:noProof/>
          <w:color w:val="000000"/>
          <w:sz w:val="22"/>
          <w:szCs w:val="22"/>
        </w:rPr>
        <w:t>15.</w:t>
      </w:r>
      <w:r w:rsidR="00A443C7" w:rsidRPr="00A443C7">
        <w:rPr>
          <w:rFonts w:ascii="Sylfaen" w:hAnsi="Sylfaen"/>
          <w:noProof/>
          <w:color w:val="000000"/>
          <w:sz w:val="22"/>
          <w:szCs w:val="22"/>
          <w:lang w:val="ka-GE"/>
        </w:rPr>
        <w:t>0</w:t>
      </w:r>
      <w:r w:rsidRPr="00A443C7">
        <w:rPr>
          <w:rFonts w:ascii="Sylfaen" w:hAnsi="Sylfaen"/>
          <w:noProof/>
          <w:color w:val="000000"/>
          <w:sz w:val="22"/>
          <w:szCs w:val="22"/>
          <w:lang w:val="ka-GE"/>
        </w:rPr>
        <w:t>%-</w:t>
      </w:r>
      <w:r w:rsidRPr="00A443C7">
        <w:rPr>
          <w:rFonts w:ascii="Sylfaen" w:hAnsi="Sylfaen" w:cs="Sylfaen"/>
          <w:noProof/>
          <w:color w:val="000000"/>
          <w:sz w:val="22"/>
          <w:szCs w:val="22"/>
          <w:lang w:val="ka-GE"/>
        </w:rPr>
        <w:t xml:space="preserve">ს, ხოლო სახელმწიფო ბიუჯეტიდან გაწეული მთლიანი გადასახდელების </w:t>
      </w:r>
      <w:r w:rsidR="00716920" w:rsidRPr="00A443C7">
        <w:rPr>
          <w:rFonts w:ascii="Sylfaen" w:hAnsi="Sylfaen" w:cs="Sylfaen"/>
          <w:noProof/>
          <w:color w:val="000000"/>
          <w:sz w:val="22"/>
          <w:szCs w:val="22"/>
        </w:rPr>
        <w:t>1</w:t>
      </w:r>
      <w:r w:rsidR="00A443C7" w:rsidRPr="00A443C7">
        <w:rPr>
          <w:rFonts w:ascii="Sylfaen" w:hAnsi="Sylfaen" w:cs="Sylfaen"/>
          <w:noProof/>
          <w:color w:val="000000"/>
          <w:sz w:val="22"/>
          <w:szCs w:val="22"/>
          <w:lang w:val="ka-GE"/>
        </w:rPr>
        <w:t>1</w:t>
      </w:r>
      <w:r w:rsidR="00716920" w:rsidRPr="00A443C7">
        <w:rPr>
          <w:rFonts w:ascii="Sylfaen" w:hAnsi="Sylfaen" w:cs="Sylfaen"/>
          <w:noProof/>
          <w:color w:val="000000"/>
          <w:sz w:val="22"/>
          <w:szCs w:val="22"/>
        </w:rPr>
        <w:t>.</w:t>
      </w:r>
      <w:r w:rsidR="00A443C7" w:rsidRPr="00A443C7">
        <w:rPr>
          <w:rFonts w:ascii="Sylfaen" w:hAnsi="Sylfaen" w:cs="Sylfaen"/>
          <w:noProof/>
          <w:color w:val="000000"/>
          <w:sz w:val="22"/>
          <w:szCs w:val="22"/>
          <w:lang w:val="ka-GE"/>
        </w:rPr>
        <w:t>7</w:t>
      </w:r>
      <w:r w:rsidRPr="00A443C7">
        <w:rPr>
          <w:rFonts w:ascii="Sylfaen" w:hAnsi="Sylfaen" w:cs="Sylfaen"/>
          <w:noProof/>
          <w:color w:val="000000"/>
          <w:sz w:val="22"/>
          <w:szCs w:val="22"/>
          <w:lang w:val="ka-GE"/>
        </w:rPr>
        <w:t>%-ს</w:t>
      </w:r>
      <w:r w:rsidRPr="00A443C7">
        <w:rPr>
          <w:rFonts w:ascii="Sylfaen" w:hAnsi="Sylfaen"/>
          <w:noProof/>
          <w:sz w:val="22"/>
          <w:szCs w:val="22"/>
          <w:lang w:val="ka-GE"/>
        </w:rPr>
        <w:t xml:space="preserve"> </w:t>
      </w:r>
      <w:r w:rsidRPr="00A443C7">
        <w:rPr>
          <w:rFonts w:ascii="Sylfaen" w:hAnsi="Sylfaen" w:cs="Sylfaen"/>
          <w:noProof/>
          <w:sz w:val="22"/>
          <w:szCs w:val="22"/>
          <w:lang w:val="ka-GE"/>
        </w:rPr>
        <w:t>შეადგენს</w:t>
      </w:r>
      <w:r w:rsidRPr="00A443C7">
        <w:rPr>
          <w:rFonts w:ascii="Sylfaen" w:hAnsi="Sylfaen"/>
          <w:noProof/>
          <w:sz w:val="22"/>
          <w:szCs w:val="22"/>
          <w:lang w:val="ka-GE"/>
        </w:rPr>
        <w:t>.</w:t>
      </w:r>
    </w:p>
    <w:p w:rsidR="0086460F" w:rsidRPr="00C10703" w:rsidRDefault="00664C85" w:rsidP="00383392">
      <w:pPr>
        <w:pStyle w:val="BodyText"/>
        <w:numPr>
          <w:ilvl w:val="4"/>
          <w:numId w:val="34"/>
        </w:numPr>
        <w:tabs>
          <w:tab w:val="left" w:pos="360"/>
          <w:tab w:val="left" w:pos="10350"/>
        </w:tabs>
        <w:spacing w:after="240" w:line="276" w:lineRule="auto"/>
        <w:ind w:left="360"/>
        <w:jc w:val="both"/>
        <w:rPr>
          <w:rFonts w:ascii="Sylfaen" w:hAnsi="Sylfaen"/>
          <w:noProof/>
          <w:sz w:val="22"/>
          <w:szCs w:val="22"/>
          <w:lang w:val="ka-GE"/>
        </w:rPr>
      </w:pPr>
      <w:r w:rsidRPr="00C10703">
        <w:rPr>
          <w:rFonts w:ascii="Sylfaen" w:hAnsi="Sylfaen"/>
          <w:b/>
          <w:noProof/>
          <w:sz w:val="22"/>
          <w:szCs w:val="22"/>
          <w:lang w:val="ka-GE"/>
        </w:rPr>
        <w:lastRenderedPageBreak/>
        <w:t xml:space="preserve"> </w:t>
      </w:r>
      <w:r w:rsidR="0086460F" w:rsidRPr="00C10703">
        <w:rPr>
          <w:rFonts w:ascii="Sylfaen" w:hAnsi="Sylfaen"/>
          <w:b/>
          <w:noProof/>
          <w:sz w:val="22"/>
          <w:szCs w:val="22"/>
          <w:lang w:val="ka-GE"/>
        </w:rPr>
        <w:t>„საქონელი და მომსახურების”</w:t>
      </w:r>
      <w:r w:rsidR="0086460F" w:rsidRPr="00C10703">
        <w:rPr>
          <w:rFonts w:ascii="Sylfaen" w:hAnsi="Sylfaen"/>
          <w:noProof/>
          <w:sz w:val="22"/>
          <w:szCs w:val="22"/>
          <w:lang w:val="ka-GE"/>
        </w:rPr>
        <w:t xml:space="preserve"> მუხლი -  </w:t>
      </w:r>
      <w:r w:rsidR="00C10703" w:rsidRPr="00C10703">
        <w:rPr>
          <w:rFonts w:ascii="Sylfaen" w:hAnsi="Sylfaen"/>
          <w:noProof/>
          <w:sz w:val="22"/>
          <w:szCs w:val="22"/>
          <w:lang w:val="ka-GE"/>
        </w:rPr>
        <w:t>804</w:t>
      </w:r>
      <w:r w:rsidR="00716920" w:rsidRPr="00C10703">
        <w:rPr>
          <w:rFonts w:ascii="Sylfaen" w:hAnsi="Sylfaen"/>
          <w:noProof/>
          <w:sz w:val="22"/>
          <w:szCs w:val="22"/>
        </w:rPr>
        <w:t>.</w:t>
      </w:r>
      <w:r w:rsidR="00C10703" w:rsidRPr="00C10703">
        <w:rPr>
          <w:rFonts w:ascii="Sylfaen" w:hAnsi="Sylfaen"/>
          <w:noProof/>
          <w:sz w:val="22"/>
          <w:szCs w:val="22"/>
          <w:lang w:val="ka-GE"/>
        </w:rPr>
        <w:t>7</w:t>
      </w:r>
      <w:r w:rsidR="0086460F" w:rsidRPr="00C10703">
        <w:rPr>
          <w:rFonts w:ascii="Sylfaen" w:hAnsi="Sylfaen"/>
          <w:noProof/>
          <w:sz w:val="22"/>
          <w:szCs w:val="22"/>
          <w:lang w:val="ka-GE"/>
        </w:rPr>
        <w:t xml:space="preserve"> მლნ ლარით, რაც წლიური გეგმის (</w:t>
      </w:r>
      <w:r w:rsidR="00716920" w:rsidRPr="00C10703">
        <w:rPr>
          <w:rFonts w:ascii="Sylfaen" w:hAnsi="Sylfaen"/>
          <w:noProof/>
          <w:sz w:val="22"/>
          <w:szCs w:val="22"/>
        </w:rPr>
        <w:t xml:space="preserve">1 </w:t>
      </w:r>
      <w:r w:rsidR="0050106E" w:rsidRPr="00C10703">
        <w:rPr>
          <w:rFonts w:ascii="Sylfaen" w:hAnsi="Sylfaen"/>
          <w:noProof/>
          <w:sz w:val="22"/>
          <w:szCs w:val="22"/>
        </w:rPr>
        <w:t>2</w:t>
      </w:r>
      <w:r w:rsidR="00C10703" w:rsidRPr="00C10703">
        <w:rPr>
          <w:rFonts w:ascii="Sylfaen" w:hAnsi="Sylfaen"/>
          <w:noProof/>
          <w:sz w:val="22"/>
          <w:szCs w:val="22"/>
          <w:lang w:val="ka-GE"/>
        </w:rPr>
        <w:t>63</w:t>
      </w:r>
      <w:r w:rsidR="00716920" w:rsidRPr="00C10703">
        <w:rPr>
          <w:rFonts w:ascii="Sylfaen" w:hAnsi="Sylfaen"/>
          <w:noProof/>
          <w:sz w:val="22"/>
          <w:szCs w:val="22"/>
        </w:rPr>
        <w:t>.</w:t>
      </w:r>
      <w:r w:rsidR="00C10703" w:rsidRPr="00C10703">
        <w:rPr>
          <w:rFonts w:ascii="Sylfaen" w:hAnsi="Sylfaen"/>
          <w:noProof/>
          <w:sz w:val="22"/>
          <w:szCs w:val="22"/>
          <w:lang w:val="ka-GE"/>
        </w:rPr>
        <w:t>1</w:t>
      </w:r>
      <w:r w:rsidR="0086460F" w:rsidRPr="00C10703">
        <w:rPr>
          <w:rFonts w:ascii="Sylfaen" w:hAnsi="Sylfaen"/>
          <w:noProof/>
          <w:sz w:val="22"/>
          <w:szCs w:val="22"/>
          <w:lang w:val="ka-GE"/>
        </w:rPr>
        <w:t xml:space="preserve"> მლნ ლარი) </w:t>
      </w:r>
      <w:r w:rsidR="00716920" w:rsidRPr="00C10703">
        <w:rPr>
          <w:rFonts w:ascii="Sylfaen" w:hAnsi="Sylfaen"/>
          <w:noProof/>
          <w:sz w:val="22"/>
          <w:szCs w:val="22"/>
        </w:rPr>
        <w:t>6</w:t>
      </w:r>
      <w:r w:rsidR="00C10703" w:rsidRPr="00C10703">
        <w:rPr>
          <w:rFonts w:ascii="Sylfaen" w:hAnsi="Sylfaen"/>
          <w:noProof/>
          <w:sz w:val="22"/>
          <w:szCs w:val="22"/>
          <w:lang w:val="ka-GE"/>
        </w:rPr>
        <w:t>3</w:t>
      </w:r>
      <w:r w:rsidR="00716920" w:rsidRPr="00C10703">
        <w:rPr>
          <w:rFonts w:ascii="Sylfaen" w:hAnsi="Sylfaen"/>
          <w:noProof/>
          <w:sz w:val="22"/>
          <w:szCs w:val="22"/>
        </w:rPr>
        <w:t>.</w:t>
      </w:r>
      <w:r w:rsidR="00C10703" w:rsidRPr="00C10703">
        <w:rPr>
          <w:rFonts w:ascii="Sylfaen" w:hAnsi="Sylfaen"/>
          <w:noProof/>
          <w:sz w:val="22"/>
          <w:szCs w:val="22"/>
          <w:lang w:val="ka-GE"/>
        </w:rPr>
        <w:t>7</w:t>
      </w:r>
      <w:r w:rsidR="0086460F" w:rsidRPr="00C10703">
        <w:rPr>
          <w:rFonts w:ascii="Sylfaen" w:hAnsi="Sylfaen"/>
          <w:noProof/>
          <w:sz w:val="22"/>
          <w:szCs w:val="22"/>
          <w:lang w:val="ka-GE"/>
        </w:rPr>
        <w:t xml:space="preserve">%-ს, ხოლო სახელმწიფო ბიუჯეტიდან გაწეული გადასახდელების </w:t>
      </w:r>
      <w:r w:rsidR="00716920" w:rsidRPr="00C10703">
        <w:rPr>
          <w:rFonts w:ascii="Sylfaen" w:hAnsi="Sylfaen"/>
          <w:noProof/>
          <w:sz w:val="22"/>
          <w:szCs w:val="22"/>
        </w:rPr>
        <w:t>10.</w:t>
      </w:r>
      <w:r w:rsidR="00C10703" w:rsidRPr="00C10703">
        <w:rPr>
          <w:rFonts w:ascii="Sylfaen" w:hAnsi="Sylfaen"/>
          <w:noProof/>
          <w:sz w:val="22"/>
          <w:szCs w:val="22"/>
          <w:lang w:val="ka-GE"/>
        </w:rPr>
        <w:t>0</w:t>
      </w:r>
      <w:r w:rsidR="0086460F" w:rsidRPr="00C10703">
        <w:rPr>
          <w:rFonts w:ascii="Sylfaen" w:hAnsi="Sylfaen"/>
          <w:noProof/>
          <w:sz w:val="22"/>
          <w:szCs w:val="22"/>
          <w:lang w:val="ka-GE"/>
        </w:rPr>
        <w:t xml:space="preserve">%-ს შეადგენს. </w:t>
      </w:r>
    </w:p>
    <w:p w:rsidR="0086460F" w:rsidRPr="00C10703" w:rsidRDefault="0086460F" w:rsidP="00383392">
      <w:pPr>
        <w:pStyle w:val="BodyText"/>
        <w:numPr>
          <w:ilvl w:val="4"/>
          <w:numId w:val="34"/>
        </w:numPr>
        <w:tabs>
          <w:tab w:val="left" w:pos="360"/>
          <w:tab w:val="left" w:pos="10350"/>
        </w:tabs>
        <w:spacing w:after="240" w:line="276" w:lineRule="auto"/>
        <w:ind w:left="360"/>
        <w:jc w:val="both"/>
        <w:rPr>
          <w:rFonts w:ascii="Sylfaen" w:hAnsi="Sylfaen"/>
          <w:noProof/>
          <w:sz w:val="22"/>
          <w:szCs w:val="22"/>
          <w:lang w:val="ka-GE"/>
        </w:rPr>
      </w:pPr>
      <w:r w:rsidRPr="00C10703">
        <w:rPr>
          <w:rFonts w:ascii="Sylfaen" w:hAnsi="Sylfaen"/>
          <w:b/>
          <w:noProof/>
          <w:sz w:val="22"/>
          <w:szCs w:val="22"/>
          <w:lang w:val="ka-GE"/>
        </w:rPr>
        <w:t xml:space="preserve">„პროცენტის” </w:t>
      </w:r>
      <w:r w:rsidRPr="00C10703">
        <w:rPr>
          <w:rFonts w:ascii="Sylfaen" w:hAnsi="Sylfaen"/>
          <w:noProof/>
          <w:sz w:val="22"/>
          <w:szCs w:val="22"/>
          <w:lang w:val="ka-GE"/>
        </w:rPr>
        <w:t xml:space="preserve">მუხლი - </w:t>
      </w:r>
      <w:r w:rsidR="00C10703" w:rsidRPr="00C10703">
        <w:rPr>
          <w:rFonts w:ascii="Sylfaen" w:hAnsi="Sylfaen"/>
          <w:noProof/>
          <w:sz w:val="22"/>
          <w:szCs w:val="22"/>
          <w:lang w:val="ka-GE"/>
        </w:rPr>
        <w:t>414</w:t>
      </w:r>
      <w:r w:rsidR="00E55313" w:rsidRPr="00C10703">
        <w:rPr>
          <w:rFonts w:ascii="Sylfaen" w:hAnsi="Sylfaen"/>
          <w:noProof/>
          <w:sz w:val="22"/>
          <w:szCs w:val="22"/>
        </w:rPr>
        <w:t>.</w:t>
      </w:r>
      <w:r w:rsidR="00C10703" w:rsidRPr="00C10703">
        <w:rPr>
          <w:rFonts w:ascii="Sylfaen" w:hAnsi="Sylfaen"/>
          <w:noProof/>
          <w:sz w:val="22"/>
          <w:szCs w:val="22"/>
          <w:lang w:val="ka-GE"/>
        </w:rPr>
        <w:t>1</w:t>
      </w:r>
      <w:r w:rsidRPr="00C10703">
        <w:rPr>
          <w:rFonts w:ascii="Sylfaen" w:hAnsi="Sylfaen"/>
          <w:noProof/>
          <w:sz w:val="22"/>
          <w:szCs w:val="22"/>
          <w:lang w:val="ka-GE"/>
        </w:rPr>
        <w:t xml:space="preserve"> მლნ  ლარით (წლიური გეგმის </w:t>
      </w:r>
      <w:r w:rsidR="00C10703" w:rsidRPr="00C10703">
        <w:rPr>
          <w:rFonts w:ascii="Sylfaen" w:hAnsi="Sylfaen"/>
          <w:noProof/>
          <w:sz w:val="22"/>
          <w:szCs w:val="22"/>
          <w:lang w:val="ka-GE"/>
        </w:rPr>
        <w:t>620</w:t>
      </w:r>
      <w:r w:rsidR="00E55313" w:rsidRPr="00C10703">
        <w:rPr>
          <w:rFonts w:ascii="Sylfaen" w:hAnsi="Sylfaen"/>
          <w:noProof/>
          <w:sz w:val="22"/>
          <w:szCs w:val="22"/>
        </w:rPr>
        <w:t>.</w:t>
      </w:r>
      <w:r w:rsidR="00C10703" w:rsidRPr="00C10703">
        <w:rPr>
          <w:rFonts w:ascii="Sylfaen" w:hAnsi="Sylfaen"/>
          <w:noProof/>
          <w:sz w:val="22"/>
          <w:szCs w:val="22"/>
          <w:lang w:val="ka-GE"/>
        </w:rPr>
        <w:t>9</w:t>
      </w:r>
      <w:r w:rsidR="00FD0B26" w:rsidRPr="00C10703">
        <w:rPr>
          <w:rFonts w:ascii="Sylfaen" w:hAnsi="Sylfaen"/>
          <w:noProof/>
          <w:sz w:val="22"/>
          <w:szCs w:val="22"/>
          <w:lang w:val="ka-GE"/>
        </w:rPr>
        <w:t xml:space="preserve"> მლნ</w:t>
      </w:r>
      <w:r w:rsidR="00FD0B26" w:rsidRPr="00C10703">
        <w:rPr>
          <w:rFonts w:ascii="Sylfaen" w:hAnsi="Sylfaen"/>
          <w:noProof/>
          <w:sz w:val="22"/>
          <w:szCs w:val="22"/>
        </w:rPr>
        <w:t xml:space="preserve"> </w:t>
      </w:r>
      <w:r w:rsidRPr="00C10703">
        <w:rPr>
          <w:rFonts w:ascii="Sylfaen" w:hAnsi="Sylfaen"/>
          <w:noProof/>
          <w:sz w:val="22"/>
          <w:szCs w:val="22"/>
          <w:lang w:val="ka-GE"/>
        </w:rPr>
        <w:t xml:space="preserve">ლარის </w:t>
      </w:r>
      <w:r w:rsidR="00FD0B26" w:rsidRPr="00C10703">
        <w:rPr>
          <w:rFonts w:ascii="Sylfaen" w:hAnsi="Sylfaen"/>
          <w:noProof/>
          <w:sz w:val="22"/>
          <w:szCs w:val="22"/>
        </w:rPr>
        <w:t>6</w:t>
      </w:r>
      <w:r w:rsidR="0050106E" w:rsidRPr="00C10703">
        <w:rPr>
          <w:rFonts w:ascii="Sylfaen" w:hAnsi="Sylfaen"/>
          <w:noProof/>
          <w:sz w:val="22"/>
          <w:szCs w:val="22"/>
        </w:rPr>
        <w:t>6</w:t>
      </w:r>
      <w:r w:rsidR="00FD0B26" w:rsidRPr="00C10703">
        <w:rPr>
          <w:rFonts w:ascii="Sylfaen" w:hAnsi="Sylfaen"/>
          <w:noProof/>
          <w:sz w:val="22"/>
          <w:szCs w:val="22"/>
        </w:rPr>
        <w:t>.</w:t>
      </w:r>
      <w:r w:rsidR="00C10703" w:rsidRPr="00C10703">
        <w:rPr>
          <w:rFonts w:ascii="Sylfaen" w:hAnsi="Sylfaen"/>
          <w:noProof/>
          <w:sz w:val="22"/>
          <w:szCs w:val="22"/>
          <w:lang w:val="ka-GE"/>
        </w:rPr>
        <w:t>7</w:t>
      </w:r>
      <w:r w:rsidRPr="00C10703">
        <w:rPr>
          <w:rFonts w:ascii="Sylfaen" w:hAnsi="Sylfaen"/>
          <w:noProof/>
          <w:sz w:val="22"/>
          <w:szCs w:val="22"/>
          <w:lang w:val="ka-GE"/>
        </w:rPr>
        <w:t xml:space="preserve">%-ია), რაც სახელმწიფო ბიუჯეტიდან გაწეული გადასახდელების </w:t>
      </w:r>
      <w:r w:rsidR="0050106E" w:rsidRPr="00C10703">
        <w:rPr>
          <w:rFonts w:ascii="Sylfaen" w:hAnsi="Sylfaen"/>
          <w:noProof/>
          <w:sz w:val="22"/>
          <w:szCs w:val="22"/>
        </w:rPr>
        <w:t>5</w:t>
      </w:r>
      <w:r w:rsidR="00E55313" w:rsidRPr="00C10703">
        <w:rPr>
          <w:rFonts w:ascii="Sylfaen" w:hAnsi="Sylfaen"/>
          <w:noProof/>
          <w:sz w:val="22"/>
          <w:szCs w:val="22"/>
        </w:rPr>
        <w:t>.</w:t>
      </w:r>
      <w:r w:rsidR="00C10703" w:rsidRPr="00C10703">
        <w:rPr>
          <w:rFonts w:ascii="Sylfaen" w:hAnsi="Sylfaen"/>
          <w:noProof/>
          <w:sz w:val="22"/>
          <w:szCs w:val="22"/>
          <w:lang w:val="ka-GE"/>
        </w:rPr>
        <w:t>1</w:t>
      </w:r>
      <w:r w:rsidRPr="00C10703">
        <w:rPr>
          <w:rFonts w:ascii="Sylfaen" w:hAnsi="Sylfaen"/>
          <w:noProof/>
          <w:sz w:val="22"/>
          <w:szCs w:val="22"/>
          <w:lang w:val="ka-GE"/>
        </w:rPr>
        <w:t xml:space="preserve">%-ს შეადგენს. </w:t>
      </w:r>
    </w:p>
    <w:p w:rsidR="0086460F" w:rsidRPr="004C2A7B" w:rsidRDefault="0086460F" w:rsidP="00383392">
      <w:pPr>
        <w:pStyle w:val="BodyText"/>
        <w:numPr>
          <w:ilvl w:val="4"/>
          <w:numId w:val="34"/>
        </w:numPr>
        <w:tabs>
          <w:tab w:val="left" w:pos="360"/>
          <w:tab w:val="left" w:pos="10350"/>
        </w:tabs>
        <w:spacing w:after="240" w:line="276" w:lineRule="auto"/>
        <w:ind w:left="360"/>
        <w:jc w:val="both"/>
        <w:rPr>
          <w:rFonts w:ascii="Sylfaen" w:hAnsi="Sylfaen"/>
          <w:noProof/>
          <w:sz w:val="22"/>
          <w:szCs w:val="22"/>
          <w:lang w:val="ka-GE"/>
        </w:rPr>
      </w:pPr>
      <w:r w:rsidRPr="00C10703">
        <w:rPr>
          <w:rFonts w:ascii="Sylfaen" w:hAnsi="Sylfaen"/>
          <w:b/>
          <w:noProof/>
          <w:color w:val="000000"/>
          <w:sz w:val="22"/>
          <w:szCs w:val="22"/>
          <w:lang w:val="ka-GE"/>
        </w:rPr>
        <w:t>„</w:t>
      </w:r>
      <w:r w:rsidRPr="00C10703">
        <w:rPr>
          <w:rFonts w:ascii="Sylfaen" w:hAnsi="Sylfaen" w:cs="Sylfaen"/>
          <w:b/>
          <w:noProof/>
          <w:color w:val="000000"/>
          <w:sz w:val="22"/>
          <w:szCs w:val="22"/>
          <w:lang w:val="ka-GE"/>
        </w:rPr>
        <w:t>სუბსიდიების</w:t>
      </w:r>
      <w:r w:rsidRPr="00C10703">
        <w:rPr>
          <w:rFonts w:ascii="Sylfaen" w:hAnsi="Sylfaen"/>
          <w:b/>
          <w:noProof/>
          <w:color w:val="000000"/>
          <w:sz w:val="22"/>
          <w:szCs w:val="22"/>
          <w:lang w:val="ka-GE"/>
        </w:rPr>
        <w:t>”</w:t>
      </w:r>
      <w:r w:rsidRPr="00C10703">
        <w:rPr>
          <w:rFonts w:ascii="Sylfaen" w:hAnsi="Sylfaen"/>
          <w:noProof/>
          <w:color w:val="000000"/>
          <w:sz w:val="22"/>
          <w:szCs w:val="22"/>
          <w:lang w:val="ka-GE"/>
        </w:rPr>
        <w:t xml:space="preserve"> </w:t>
      </w:r>
      <w:r w:rsidRPr="00C10703">
        <w:rPr>
          <w:rFonts w:ascii="Sylfaen" w:hAnsi="Sylfaen" w:cs="Sylfaen"/>
          <w:noProof/>
          <w:color w:val="000000"/>
          <w:sz w:val="22"/>
          <w:szCs w:val="22"/>
          <w:lang w:val="ka-GE"/>
        </w:rPr>
        <w:t>მუხლი</w:t>
      </w:r>
      <w:r w:rsidRPr="00C10703">
        <w:rPr>
          <w:rFonts w:ascii="Sylfaen" w:hAnsi="Sylfaen"/>
          <w:noProof/>
          <w:color w:val="000000"/>
          <w:sz w:val="22"/>
          <w:szCs w:val="22"/>
          <w:lang w:val="ka-GE"/>
        </w:rPr>
        <w:t xml:space="preserve"> -</w:t>
      </w:r>
      <w:r w:rsidRPr="00C10703">
        <w:rPr>
          <w:rFonts w:ascii="Sylfaen" w:hAnsi="Sylfaen"/>
          <w:noProof/>
          <w:sz w:val="22"/>
          <w:szCs w:val="22"/>
          <w:lang w:val="ka-GE"/>
        </w:rPr>
        <w:t xml:space="preserve"> </w:t>
      </w:r>
      <w:r w:rsidR="00C10703" w:rsidRPr="00C10703">
        <w:rPr>
          <w:rFonts w:ascii="Sylfaen" w:hAnsi="Sylfaen"/>
          <w:noProof/>
          <w:sz w:val="22"/>
          <w:szCs w:val="22"/>
          <w:lang w:val="ka-GE"/>
        </w:rPr>
        <w:t>307</w:t>
      </w:r>
      <w:r w:rsidR="00E55313" w:rsidRPr="00C10703">
        <w:rPr>
          <w:rFonts w:ascii="Sylfaen" w:hAnsi="Sylfaen"/>
          <w:noProof/>
          <w:sz w:val="22"/>
          <w:szCs w:val="22"/>
        </w:rPr>
        <w:t>.</w:t>
      </w:r>
      <w:r w:rsidR="0050106E" w:rsidRPr="00C10703">
        <w:rPr>
          <w:rFonts w:ascii="Sylfaen" w:hAnsi="Sylfaen"/>
          <w:noProof/>
          <w:sz w:val="22"/>
          <w:szCs w:val="22"/>
        </w:rPr>
        <w:t>9</w:t>
      </w:r>
      <w:r w:rsidRPr="00C10703">
        <w:rPr>
          <w:rFonts w:ascii="Sylfaen" w:hAnsi="Sylfaen"/>
          <w:noProof/>
          <w:sz w:val="22"/>
          <w:szCs w:val="22"/>
          <w:lang w:val="ka-GE"/>
        </w:rPr>
        <w:t xml:space="preserve"> მლნ </w:t>
      </w:r>
      <w:r w:rsidRPr="00C10703">
        <w:rPr>
          <w:rFonts w:ascii="Sylfaen" w:hAnsi="Sylfaen" w:cs="Sylfaen"/>
          <w:noProof/>
          <w:sz w:val="22"/>
          <w:szCs w:val="22"/>
          <w:lang w:val="ka-GE"/>
        </w:rPr>
        <w:t>ლარით</w:t>
      </w:r>
      <w:r w:rsidRPr="00C10703">
        <w:rPr>
          <w:rFonts w:ascii="Sylfaen" w:hAnsi="Sylfaen"/>
          <w:noProof/>
          <w:sz w:val="22"/>
          <w:szCs w:val="22"/>
          <w:lang w:val="ka-GE"/>
        </w:rPr>
        <w:t xml:space="preserve">, </w:t>
      </w:r>
      <w:r w:rsidRPr="00C10703">
        <w:rPr>
          <w:rFonts w:ascii="Sylfaen" w:hAnsi="Sylfaen" w:cs="Sylfaen"/>
          <w:noProof/>
          <w:sz w:val="22"/>
          <w:szCs w:val="22"/>
          <w:lang w:val="ka-GE"/>
        </w:rPr>
        <w:t>რაც</w:t>
      </w:r>
      <w:r w:rsidRPr="00C10703">
        <w:rPr>
          <w:rFonts w:ascii="Sylfaen" w:hAnsi="Sylfaen"/>
          <w:noProof/>
          <w:sz w:val="22"/>
          <w:szCs w:val="22"/>
          <w:lang w:val="ka-GE"/>
        </w:rPr>
        <w:t xml:space="preserve"> </w:t>
      </w:r>
      <w:r w:rsidRPr="00C10703">
        <w:rPr>
          <w:rFonts w:ascii="Sylfaen" w:hAnsi="Sylfaen" w:cs="Sylfaen"/>
          <w:noProof/>
          <w:sz w:val="22"/>
          <w:szCs w:val="22"/>
          <w:lang w:val="ka-GE"/>
        </w:rPr>
        <w:t>წლიური</w:t>
      </w:r>
      <w:r w:rsidRPr="00C10703">
        <w:rPr>
          <w:rFonts w:ascii="Sylfaen" w:hAnsi="Sylfaen"/>
          <w:noProof/>
          <w:sz w:val="22"/>
          <w:szCs w:val="22"/>
          <w:lang w:val="ka-GE"/>
        </w:rPr>
        <w:t xml:space="preserve"> </w:t>
      </w:r>
      <w:r w:rsidRPr="00C10703">
        <w:rPr>
          <w:rFonts w:ascii="Sylfaen" w:hAnsi="Sylfaen" w:cs="Sylfaen"/>
          <w:noProof/>
          <w:sz w:val="22"/>
          <w:szCs w:val="22"/>
          <w:lang w:val="ka-GE"/>
        </w:rPr>
        <w:t>გეგმის</w:t>
      </w:r>
      <w:r w:rsidRPr="00C10703">
        <w:rPr>
          <w:rFonts w:ascii="Sylfaen" w:hAnsi="Sylfaen"/>
          <w:noProof/>
          <w:sz w:val="22"/>
          <w:szCs w:val="22"/>
          <w:lang w:val="ka-GE"/>
        </w:rPr>
        <w:t xml:space="preserve"> (</w:t>
      </w:r>
      <w:r w:rsidR="00E55313" w:rsidRPr="00C10703">
        <w:rPr>
          <w:rFonts w:ascii="Sylfaen" w:hAnsi="Sylfaen"/>
          <w:noProof/>
          <w:sz w:val="22"/>
          <w:szCs w:val="22"/>
        </w:rPr>
        <w:t>4</w:t>
      </w:r>
      <w:r w:rsidR="00C10703" w:rsidRPr="00C10703">
        <w:rPr>
          <w:rFonts w:ascii="Sylfaen" w:hAnsi="Sylfaen"/>
          <w:noProof/>
          <w:sz w:val="22"/>
          <w:szCs w:val="22"/>
          <w:lang w:val="ka-GE"/>
        </w:rPr>
        <w:t>85</w:t>
      </w:r>
      <w:r w:rsidR="00E55313" w:rsidRPr="00C10703">
        <w:rPr>
          <w:rFonts w:ascii="Sylfaen" w:hAnsi="Sylfaen"/>
          <w:noProof/>
          <w:sz w:val="22"/>
          <w:szCs w:val="22"/>
        </w:rPr>
        <w:t>.</w:t>
      </w:r>
      <w:r w:rsidR="00C10703" w:rsidRPr="00C10703">
        <w:rPr>
          <w:rFonts w:ascii="Sylfaen" w:hAnsi="Sylfaen"/>
          <w:noProof/>
          <w:sz w:val="22"/>
          <w:szCs w:val="22"/>
          <w:lang w:val="ka-GE"/>
        </w:rPr>
        <w:t>5</w:t>
      </w:r>
      <w:r w:rsidRPr="00C10703">
        <w:rPr>
          <w:rFonts w:ascii="Sylfaen" w:hAnsi="Sylfaen"/>
          <w:noProof/>
          <w:sz w:val="22"/>
          <w:szCs w:val="22"/>
          <w:lang w:val="ka-GE"/>
        </w:rPr>
        <w:t xml:space="preserve"> მლნ ლარი) </w:t>
      </w:r>
      <w:r w:rsidR="0050106E" w:rsidRPr="00C10703">
        <w:rPr>
          <w:rFonts w:ascii="Sylfaen" w:hAnsi="Sylfaen"/>
          <w:noProof/>
          <w:sz w:val="22"/>
          <w:szCs w:val="22"/>
        </w:rPr>
        <w:t>6</w:t>
      </w:r>
      <w:r w:rsidR="00C10703" w:rsidRPr="00C10703">
        <w:rPr>
          <w:rFonts w:ascii="Sylfaen" w:hAnsi="Sylfaen"/>
          <w:noProof/>
          <w:sz w:val="22"/>
          <w:szCs w:val="22"/>
          <w:lang w:val="ka-GE"/>
        </w:rPr>
        <w:t>3</w:t>
      </w:r>
      <w:r w:rsidR="00E55313" w:rsidRPr="00C10703">
        <w:rPr>
          <w:rFonts w:ascii="Sylfaen" w:hAnsi="Sylfaen"/>
          <w:noProof/>
          <w:sz w:val="22"/>
          <w:szCs w:val="22"/>
        </w:rPr>
        <w:t>.</w:t>
      </w:r>
      <w:r w:rsidR="00C10703" w:rsidRPr="00C10703">
        <w:rPr>
          <w:rFonts w:ascii="Sylfaen" w:hAnsi="Sylfaen"/>
          <w:noProof/>
          <w:sz w:val="22"/>
          <w:szCs w:val="22"/>
          <w:lang w:val="ka-GE"/>
        </w:rPr>
        <w:t>2</w:t>
      </w:r>
      <w:r w:rsidRPr="00C10703">
        <w:rPr>
          <w:rFonts w:ascii="Sylfaen" w:hAnsi="Sylfaen"/>
          <w:noProof/>
          <w:sz w:val="22"/>
          <w:szCs w:val="22"/>
          <w:lang w:val="ka-GE"/>
        </w:rPr>
        <w:t>%-</w:t>
      </w:r>
      <w:r w:rsidRPr="00C10703">
        <w:rPr>
          <w:rFonts w:ascii="Sylfaen" w:hAnsi="Sylfaen" w:cs="Sylfaen"/>
          <w:noProof/>
          <w:sz w:val="22"/>
          <w:szCs w:val="22"/>
          <w:lang w:val="ka-GE"/>
        </w:rPr>
        <w:t>ს</w:t>
      </w:r>
      <w:r w:rsidRPr="00C10703">
        <w:rPr>
          <w:rFonts w:ascii="Sylfaen" w:hAnsi="Sylfaen"/>
          <w:noProof/>
          <w:sz w:val="22"/>
          <w:szCs w:val="22"/>
          <w:lang w:val="ka-GE"/>
        </w:rPr>
        <w:t xml:space="preserve">, </w:t>
      </w:r>
      <w:r w:rsidRPr="00C10703">
        <w:rPr>
          <w:rFonts w:ascii="Sylfaen" w:hAnsi="Sylfaen" w:cs="Sylfaen"/>
          <w:noProof/>
          <w:color w:val="000000"/>
          <w:sz w:val="22"/>
          <w:szCs w:val="22"/>
          <w:lang w:val="ka-GE"/>
        </w:rPr>
        <w:t>ხოლო</w:t>
      </w:r>
      <w:r w:rsidRPr="00C10703">
        <w:rPr>
          <w:rFonts w:ascii="Sylfaen" w:hAnsi="Sylfaen"/>
          <w:noProof/>
          <w:color w:val="000000"/>
          <w:sz w:val="22"/>
          <w:szCs w:val="22"/>
          <w:lang w:val="ka-GE"/>
        </w:rPr>
        <w:t xml:space="preserve"> </w:t>
      </w:r>
      <w:r w:rsidRPr="004C2A7B">
        <w:rPr>
          <w:rFonts w:ascii="Sylfaen" w:hAnsi="Sylfaen" w:cs="Sylfaen"/>
          <w:noProof/>
          <w:color w:val="000000"/>
          <w:sz w:val="22"/>
          <w:szCs w:val="22"/>
          <w:lang w:val="ka-GE"/>
        </w:rPr>
        <w:t>სახელმწიფო</w:t>
      </w:r>
      <w:r w:rsidRPr="004C2A7B">
        <w:rPr>
          <w:rFonts w:ascii="Sylfaen" w:hAnsi="Sylfaen"/>
          <w:noProof/>
          <w:color w:val="000000"/>
          <w:sz w:val="22"/>
          <w:szCs w:val="22"/>
          <w:lang w:val="ka-GE"/>
        </w:rPr>
        <w:t xml:space="preserve"> </w:t>
      </w:r>
      <w:r w:rsidRPr="004C2A7B">
        <w:rPr>
          <w:rFonts w:ascii="Sylfaen" w:hAnsi="Sylfaen" w:cs="Sylfaen"/>
          <w:noProof/>
          <w:color w:val="000000"/>
          <w:sz w:val="22"/>
          <w:szCs w:val="22"/>
          <w:lang w:val="ka-GE"/>
        </w:rPr>
        <w:t>ბიუჯეტიდან</w:t>
      </w:r>
      <w:r w:rsidRPr="004C2A7B">
        <w:rPr>
          <w:rFonts w:ascii="Sylfaen" w:hAnsi="Sylfaen"/>
          <w:noProof/>
          <w:color w:val="000000"/>
          <w:sz w:val="22"/>
          <w:szCs w:val="22"/>
          <w:lang w:val="ka-GE"/>
        </w:rPr>
        <w:t xml:space="preserve"> </w:t>
      </w:r>
      <w:r w:rsidRPr="004C2A7B">
        <w:rPr>
          <w:rFonts w:ascii="Sylfaen" w:hAnsi="Sylfaen" w:cs="Sylfaen"/>
          <w:noProof/>
          <w:color w:val="000000"/>
          <w:sz w:val="22"/>
          <w:szCs w:val="22"/>
          <w:lang w:val="ka-GE"/>
        </w:rPr>
        <w:t>გაწეული</w:t>
      </w:r>
      <w:r w:rsidRPr="004C2A7B">
        <w:rPr>
          <w:rFonts w:ascii="Sylfaen" w:hAnsi="Sylfaen"/>
          <w:noProof/>
          <w:color w:val="000000"/>
          <w:sz w:val="22"/>
          <w:szCs w:val="22"/>
          <w:lang w:val="ka-GE"/>
        </w:rPr>
        <w:t xml:space="preserve"> </w:t>
      </w:r>
      <w:r w:rsidRPr="004C2A7B">
        <w:rPr>
          <w:rFonts w:ascii="Sylfaen" w:hAnsi="Sylfaen" w:cs="Sylfaen"/>
          <w:noProof/>
          <w:color w:val="000000"/>
          <w:sz w:val="22"/>
          <w:szCs w:val="22"/>
          <w:lang w:val="ka-GE"/>
        </w:rPr>
        <w:t xml:space="preserve">გადასახდელების </w:t>
      </w:r>
      <w:r w:rsidR="0050106E" w:rsidRPr="004C2A7B">
        <w:rPr>
          <w:rFonts w:ascii="Sylfaen" w:hAnsi="Sylfaen"/>
          <w:noProof/>
          <w:color w:val="000000"/>
          <w:sz w:val="22"/>
          <w:szCs w:val="22"/>
        </w:rPr>
        <w:t>3</w:t>
      </w:r>
      <w:r w:rsidR="00E55313" w:rsidRPr="004C2A7B">
        <w:rPr>
          <w:rFonts w:ascii="Sylfaen" w:hAnsi="Sylfaen"/>
          <w:noProof/>
          <w:color w:val="000000"/>
          <w:sz w:val="22"/>
          <w:szCs w:val="22"/>
        </w:rPr>
        <w:t>.</w:t>
      </w:r>
      <w:r w:rsidR="00C10703" w:rsidRPr="004C2A7B">
        <w:rPr>
          <w:rFonts w:ascii="Sylfaen" w:hAnsi="Sylfaen"/>
          <w:noProof/>
          <w:color w:val="000000"/>
          <w:sz w:val="22"/>
          <w:szCs w:val="22"/>
          <w:lang w:val="ka-GE"/>
        </w:rPr>
        <w:t>8</w:t>
      </w:r>
      <w:r w:rsidRPr="004C2A7B">
        <w:rPr>
          <w:rFonts w:ascii="Sylfaen" w:hAnsi="Sylfaen"/>
          <w:noProof/>
          <w:color w:val="000000"/>
          <w:sz w:val="22"/>
          <w:szCs w:val="22"/>
          <w:lang w:val="ka-GE"/>
        </w:rPr>
        <w:t>%-</w:t>
      </w:r>
      <w:r w:rsidRPr="004C2A7B">
        <w:rPr>
          <w:rFonts w:ascii="Sylfaen" w:hAnsi="Sylfaen" w:cs="Sylfaen"/>
          <w:noProof/>
          <w:color w:val="000000"/>
          <w:sz w:val="22"/>
          <w:szCs w:val="22"/>
          <w:lang w:val="ka-GE"/>
        </w:rPr>
        <w:t>ს</w:t>
      </w:r>
      <w:r w:rsidRPr="004C2A7B">
        <w:rPr>
          <w:rFonts w:ascii="Sylfaen" w:hAnsi="Sylfaen"/>
          <w:noProof/>
          <w:color w:val="000000"/>
          <w:sz w:val="22"/>
          <w:szCs w:val="22"/>
          <w:lang w:val="ka-GE"/>
        </w:rPr>
        <w:t xml:space="preserve"> </w:t>
      </w:r>
      <w:r w:rsidRPr="004C2A7B">
        <w:rPr>
          <w:rFonts w:ascii="Sylfaen" w:hAnsi="Sylfaen" w:cs="Sylfaen"/>
          <w:noProof/>
          <w:color w:val="000000"/>
          <w:sz w:val="22"/>
          <w:szCs w:val="22"/>
          <w:lang w:val="ka-GE"/>
        </w:rPr>
        <w:t>შეადგენს</w:t>
      </w:r>
      <w:r w:rsidRPr="004C2A7B">
        <w:rPr>
          <w:rFonts w:ascii="Sylfaen" w:hAnsi="Sylfaen"/>
          <w:noProof/>
          <w:sz w:val="22"/>
          <w:szCs w:val="22"/>
          <w:lang w:val="ka-GE"/>
        </w:rPr>
        <w:t>.</w:t>
      </w:r>
    </w:p>
    <w:p w:rsidR="00FB6A8F" w:rsidRPr="004C2A7B" w:rsidRDefault="0086460F" w:rsidP="00FB6A8F">
      <w:pPr>
        <w:pStyle w:val="BodyText"/>
        <w:numPr>
          <w:ilvl w:val="4"/>
          <w:numId w:val="34"/>
        </w:numPr>
        <w:tabs>
          <w:tab w:val="left" w:pos="360"/>
          <w:tab w:val="left" w:pos="10350"/>
        </w:tabs>
        <w:spacing w:after="240" w:line="276" w:lineRule="auto"/>
        <w:ind w:left="360"/>
        <w:jc w:val="both"/>
        <w:rPr>
          <w:rFonts w:ascii="Sylfaen" w:hAnsi="Sylfaen"/>
          <w:noProof/>
          <w:color w:val="000000"/>
          <w:sz w:val="22"/>
          <w:szCs w:val="22"/>
          <w:lang w:val="ka-GE"/>
        </w:rPr>
      </w:pPr>
      <w:r w:rsidRPr="004C2A7B">
        <w:rPr>
          <w:rFonts w:ascii="Sylfaen" w:hAnsi="Sylfaen"/>
          <w:b/>
          <w:noProof/>
          <w:color w:val="000000"/>
          <w:sz w:val="22"/>
          <w:szCs w:val="22"/>
          <w:lang w:val="ka-GE"/>
        </w:rPr>
        <w:t>„</w:t>
      </w:r>
      <w:r w:rsidRPr="004C2A7B">
        <w:rPr>
          <w:rFonts w:ascii="Sylfaen" w:hAnsi="Sylfaen" w:cs="Sylfaen"/>
          <w:b/>
          <w:noProof/>
          <w:color w:val="000000"/>
          <w:sz w:val="22"/>
          <w:szCs w:val="22"/>
          <w:lang w:val="ka-GE"/>
        </w:rPr>
        <w:t>გრანტების</w:t>
      </w:r>
      <w:r w:rsidRPr="004C2A7B">
        <w:rPr>
          <w:rFonts w:ascii="Sylfaen" w:hAnsi="Sylfaen"/>
          <w:b/>
          <w:noProof/>
          <w:color w:val="000000"/>
          <w:sz w:val="22"/>
          <w:szCs w:val="22"/>
          <w:lang w:val="ka-GE"/>
        </w:rPr>
        <w:t>”</w:t>
      </w:r>
      <w:r w:rsidRPr="004C2A7B">
        <w:rPr>
          <w:rFonts w:ascii="Sylfaen" w:hAnsi="Sylfaen"/>
          <w:noProof/>
          <w:color w:val="000000"/>
          <w:sz w:val="22"/>
          <w:szCs w:val="22"/>
          <w:lang w:val="ka-GE"/>
        </w:rPr>
        <w:t xml:space="preserve"> </w:t>
      </w:r>
      <w:r w:rsidRPr="004C2A7B">
        <w:rPr>
          <w:rFonts w:ascii="Sylfaen" w:hAnsi="Sylfaen" w:cs="Sylfaen"/>
          <w:noProof/>
          <w:color w:val="000000"/>
          <w:sz w:val="22"/>
          <w:szCs w:val="22"/>
          <w:lang w:val="ka-GE"/>
        </w:rPr>
        <w:t>მუხლი</w:t>
      </w:r>
      <w:r w:rsidRPr="004C2A7B">
        <w:rPr>
          <w:rFonts w:ascii="Sylfaen" w:hAnsi="Sylfaen"/>
          <w:noProof/>
          <w:color w:val="000000"/>
          <w:sz w:val="22"/>
          <w:szCs w:val="22"/>
          <w:lang w:val="ka-GE"/>
        </w:rPr>
        <w:t xml:space="preserve"> - </w:t>
      </w:r>
      <w:r w:rsidR="00C10703" w:rsidRPr="004C2A7B">
        <w:rPr>
          <w:rFonts w:ascii="Sylfaen" w:hAnsi="Sylfaen"/>
          <w:noProof/>
          <w:color w:val="000000"/>
          <w:sz w:val="22"/>
          <w:szCs w:val="22"/>
          <w:lang w:val="ka-GE"/>
        </w:rPr>
        <w:t>376</w:t>
      </w:r>
      <w:r w:rsidR="00E55313" w:rsidRPr="004C2A7B">
        <w:rPr>
          <w:rFonts w:ascii="Sylfaen" w:hAnsi="Sylfaen"/>
          <w:noProof/>
          <w:color w:val="000000"/>
          <w:sz w:val="22"/>
          <w:szCs w:val="22"/>
        </w:rPr>
        <w:t>.</w:t>
      </w:r>
      <w:r w:rsidR="00C10703" w:rsidRPr="004C2A7B">
        <w:rPr>
          <w:rFonts w:ascii="Sylfaen" w:hAnsi="Sylfaen"/>
          <w:noProof/>
          <w:color w:val="000000"/>
          <w:sz w:val="22"/>
          <w:szCs w:val="22"/>
          <w:lang w:val="ka-GE"/>
        </w:rPr>
        <w:t>7</w:t>
      </w:r>
      <w:r w:rsidRPr="004C2A7B">
        <w:rPr>
          <w:rFonts w:ascii="Sylfaen" w:hAnsi="Sylfaen"/>
          <w:noProof/>
          <w:color w:val="000000"/>
          <w:sz w:val="22"/>
          <w:szCs w:val="22"/>
          <w:lang w:val="ka-GE"/>
        </w:rPr>
        <w:t xml:space="preserve"> </w:t>
      </w:r>
      <w:r w:rsidRPr="004C2A7B">
        <w:rPr>
          <w:rFonts w:ascii="Sylfaen" w:hAnsi="Sylfaen" w:cs="Sylfaen"/>
          <w:noProof/>
          <w:color w:val="000000"/>
          <w:sz w:val="22"/>
          <w:szCs w:val="22"/>
          <w:lang w:val="ka-GE"/>
        </w:rPr>
        <w:t>მლნ</w:t>
      </w:r>
      <w:r w:rsidRPr="004C2A7B">
        <w:rPr>
          <w:rFonts w:ascii="Sylfaen" w:hAnsi="Sylfaen"/>
          <w:noProof/>
          <w:color w:val="000000"/>
          <w:sz w:val="22"/>
          <w:szCs w:val="22"/>
          <w:lang w:val="ka-GE"/>
        </w:rPr>
        <w:t xml:space="preserve"> </w:t>
      </w:r>
      <w:r w:rsidRPr="004C2A7B">
        <w:rPr>
          <w:rFonts w:ascii="Sylfaen" w:hAnsi="Sylfaen" w:cs="Sylfaen"/>
          <w:noProof/>
          <w:color w:val="000000"/>
          <w:sz w:val="22"/>
          <w:szCs w:val="22"/>
          <w:lang w:val="ka-GE"/>
        </w:rPr>
        <w:t>ლარით</w:t>
      </w:r>
      <w:r w:rsidRPr="004C2A7B">
        <w:rPr>
          <w:rFonts w:ascii="Sylfaen" w:hAnsi="Sylfaen"/>
          <w:noProof/>
          <w:color w:val="000000"/>
          <w:sz w:val="22"/>
          <w:szCs w:val="22"/>
          <w:lang w:val="ka-GE"/>
        </w:rPr>
        <w:t xml:space="preserve">, </w:t>
      </w:r>
      <w:r w:rsidRPr="004C2A7B">
        <w:rPr>
          <w:rFonts w:ascii="Sylfaen" w:hAnsi="Sylfaen" w:cs="Sylfaen"/>
          <w:noProof/>
          <w:color w:val="000000"/>
          <w:sz w:val="22"/>
          <w:szCs w:val="22"/>
          <w:lang w:val="ka-GE"/>
        </w:rPr>
        <w:t>რაც</w:t>
      </w:r>
      <w:r w:rsidRPr="004C2A7B">
        <w:rPr>
          <w:rFonts w:ascii="Sylfaen" w:hAnsi="Sylfaen"/>
          <w:noProof/>
          <w:color w:val="000000"/>
          <w:sz w:val="22"/>
          <w:szCs w:val="22"/>
          <w:lang w:val="ka-GE"/>
        </w:rPr>
        <w:t xml:space="preserve"> </w:t>
      </w:r>
      <w:r w:rsidRPr="004C2A7B">
        <w:rPr>
          <w:rFonts w:ascii="Sylfaen" w:hAnsi="Sylfaen" w:cs="Sylfaen"/>
          <w:noProof/>
          <w:color w:val="000000"/>
          <w:sz w:val="22"/>
          <w:szCs w:val="22"/>
          <w:lang w:val="ka-GE"/>
        </w:rPr>
        <w:t>წლიური</w:t>
      </w:r>
      <w:r w:rsidRPr="004C2A7B">
        <w:rPr>
          <w:rFonts w:ascii="Sylfaen" w:hAnsi="Sylfaen"/>
          <w:noProof/>
          <w:color w:val="000000"/>
          <w:sz w:val="22"/>
          <w:szCs w:val="22"/>
          <w:lang w:val="ka-GE"/>
        </w:rPr>
        <w:t xml:space="preserve"> </w:t>
      </w:r>
      <w:r w:rsidRPr="004C2A7B">
        <w:rPr>
          <w:rFonts w:ascii="Sylfaen" w:hAnsi="Sylfaen" w:cs="Sylfaen"/>
          <w:noProof/>
          <w:color w:val="000000"/>
          <w:sz w:val="22"/>
          <w:szCs w:val="22"/>
          <w:lang w:val="ka-GE"/>
        </w:rPr>
        <w:t>გეგმიური</w:t>
      </w:r>
      <w:r w:rsidRPr="004C2A7B">
        <w:rPr>
          <w:rFonts w:ascii="Sylfaen" w:hAnsi="Sylfaen"/>
          <w:noProof/>
          <w:color w:val="000000"/>
          <w:sz w:val="22"/>
          <w:szCs w:val="22"/>
          <w:lang w:val="ka-GE"/>
        </w:rPr>
        <w:t xml:space="preserve"> </w:t>
      </w:r>
      <w:r w:rsidRPr="004C2A7B">
        <w:rPr>
          <w:rFonts w:ascii="Sylfaen" w:hAnsi="Sylfaen" w:cs="Sylfaen"/>
          <w:noProof/>
          <w:color w:val="000000"/>
          <w:sz w:val="22"/>
          <w:szCs w:val="22"/>
          <w:lang w:val="ka-GE"/>
        </w:rPr>
        <w:t>მაჩვენებლის (</w:t>
      </w:r>
      <w:r w:rsidR="00C10703" w:rsidRPr="004C2A7B">
        <w:rPr>
          <w:rFonts w:ascii="Sylfaen" w:hAnsi="Sylfaen" w:cs="Sylfaen"/>
          <w:noProof/>
          <w:color w:val="000000"/>
          <w:sz w:val="22"/>
          <w:szCs w:val="22"/>
          <w:lang w:val="ka-GE"/>
        </w:rPr>
        <w:t>560</w:t>
      </w:r>
      <w:r w:rsidR="00E55313" w:rsidRPr="004C2A7B">
        <w:rPr>
          <w:rFonts w:ascii="Sylfaen" w:hAnsi="Sylfaen" w:cs="Sylfaen"/>
          <w:noProof/>
          <w:color w:val="000000"/>
          <w:sz w:val="22"/>
          <w:szCs w:val="22"/>
        </w:rPr>
        <w:t>.</w:t>
      </w:r>
      <w:r w:rsidR="00C10703" w:rsidRPr="004C2A7B">
        <w:rPr>
          <w:rFonts w:ascii="Sylfaen" w:hAnsi="Sylfaen" w:cs="Sylfaen"/>
          <w:noProof/>
          <w:color w:val="000000"/>
          <w:sz w:val="22"/>
          <w:szCs w:val="22"/>
          <w:lang w:val="ka-GE"/>
        </w:rPr>
        <w:t>5</w:t>
      </w:r>
      <w:r w:rsidRPr="004C2A7B">
        <w:rPr>
          <w:rFonts w:ascii="Sylfaen" w:hAnsi="Sylfaen" w:cs="Sylfaen"/>
          <w:noProof/>
          <w:color w:val="000000"/>
          <w:sz w:val="22"/>
          <w:szCs w:val="22"/>
          <w:lang w:val="ka-GE"/>
        </w:rPr>
        <w:t xml:space="preserve"> მლნ ლარი)</w:t>
      </w:r>
      <w:r w:rsidRPr="004C2A7B">
        <w:rPr>
          <w:rFonts w:ascii="Sylfaen" w:hAnsi="Sylfaen"/>
          <w:noProof/>
          <w:color w:val="000000"/>
          <w:sz w:val="22"/>
          <w:szCs w:val="22"/>
          <w:lang w:val="ka-GE"/>
        </w:rPr>
        <w:t xml:space="preserve"> </w:t>
      </w:r>
      <w:r w:rsidR="00C10703" w:rsidRPr="004C2A7B">
        <w:rPr>
          <w:rFonts w:ascii="Sylfaen" w:hAnsi="Sylfaen"/>
          <w:noProof/>
          <w:color w:val="000000"/>
          <w:sz w:val="22"/>
          <w:szCs w:val="22"/>
          <w:lang w:val="ka-GE"/>
        </w:rPr>
        <w:t>67</w:t>
      </w:r>
      <w:r w:rsidR="00E55313" w:rsidRPr="004C2A7B">
        <w:rPr>
          <w:rFonts w:ascii="Sylfaen" w:hAnsi="Sylfaen"/>
          <w:noProof/>
          <w:color w:val="000000"/>
          <w:sz w:val="22"/>
          <w:szCs w:val="22"/>
        </w:rPr>
        <w:t>.</w:t>
      </w:r>
      <w:r w:rsidR="00C10703" w:rsidRPr="004C2A7B">
        <w:rPr>
          <w:rFonts w:ascii="Sylfaen" w:hAnsi="Sylfaen"/>
          <w:noProof/>
          <w:color w:val="000000"/>
          <w:sz w:val="22"/>
          <w:szCs w:val="22"/>
          <w:lang w:val="ka-GE"/>
        </w:rPr>
        <w:t>2</w:t>
      </w:r>
      <w:r w:rsidRPr="004C2A7B">
        <w:rPr>
          <w:rFonts w:ascii="Sylfaen" w:hAnsi="Sylfaen"/>
          <w:noProof/>
          <w:color w:val="000000"/>
          <w:sz w:val="22"/>
          <w:szCs w:val="22"/>
          <w:lang w:val="ka-GE"/>
        </w:rPr>
        <w:t>%-</w:t>
      </w:r>
      <w:r w:rsidRPr="004C2A7B">
        <w:rPr>
          <w:rFonts w:ascii="Sylfaen" w:hAnsi="Sylfaen" w:cs="Sylfaen"/>
          <w:noProof/>
          <w:color w:val="000000"/>
          <w:sz w:val="22"/>
          <w:szCs w:val="22"/>
          <w:lang w:val="ka-GE"/>
        </w:rPr>
        <w:t>ს</w:t>
      </w:r>
      <w:r w:rsidRPr="004C2A7B">
        <w:rPr>
          <w:rFonts w:ascii="Sylfaen" w:hAnsi="Sylfaen"/>
          <w:noProof/>
          <w:color w:val="000000"/>
          <w:sz w:val="22"/>
          <w:szCs w:val="22"/>
          <w:lang w:val="ka-GE"/>
        </w:rPr>
        <w:t xml:space="preserve">, </w:t>
      </w:r>
      <w:r w:rsidRPr="004C2A7B">
        <w:rPr>
          <w:rFonts w:ascii="Sylfaen" w:hAnsi="Sylfaen" w:cs="Sylfaen"/>
          <w:noProof/>
          <w:color w:val="000000"/>
          <w:sz w:val="22"/>
          <w:szCs w:val="22"/>
          <w:lang w:val="ka-GE"/>
        </w:rPr>
        <w:t>ხოლო</w:t>
      </w:r>
      <w:r w:rsidRPr="004C2A7B">
        <w:rPr>
          <w:rFonts w:ascii="Sylfaen" w:hAnsi="Sylfaen"/>
          <w:noProof/>
          <w:color w:val="000000"/>
          <w:sz w:val="22"/>
          <w:szCs w:val="22"/>
          <w:lang w:val="ka-GE"/>
        </w:rPr>
        <w:t xml:space="preserve"> </w:t>
      </w:r>
      <w:r w:rsidRPr="004C2A7B">
        <w:rPr>
          <w:rFonts w:ascii="Sylfaen" w:hAnsi="Sylfaen" w:cs="Sylfaen"/>
          <w:noProof/>
          <w:color w:val="000000"/>
          <w:sz w:val="22"/>
          <w:szCs w:val="22"/>
          <w:lang w:val="ka-GE"/>
        </w:rPr>
        <w:t>სახელმწიფო</w:t>
      </w:r>
      <w:r w:rsidRPr="004C2A7B">
        <w:rPr>
          <w:rFonts w:ascii="Sylfaen" w:hAnsi="Sylfaen"/>
          <w:noProof/>
          <w:color w:val="000000"/>
          <w:sz w:val="22"/>
          <w:szCs w:val="22"/>
          <w:lang w:val="ka-GE"/>
        </w:rPr>
        <w:t xml:space="preserve"> </w:t>
      </w:r>
      <w:r w:rsidRPr="004C2A7B">
        <w:rPr>
          <w:rFonts w:ascii="Sylfaen" w:hAnsi="Sylfaen" w:cs="Sylfaen"/>
          <w:noProof/>
          <w:color w:val="000000"/>
          <w:sz w:val="22"/>
          <w:szCs w:val="22"/>
          <w:lang w:val="ka-GE"/>
        </w:rPr>
        <w:t>ბიუჯეტიდან</w:t>
      </w:r>
      <w:r w:rsidRPr="004C2A7B">
        <w:rPr>
          <w:rFonts w:ascii="Sylfaen" w:hAnsi="Sylfaen"/>
          <w:noProof/>
          <w:color w:val="000000"/>
          <w:sz w:val="22"/>
          <w:szCs w:val="22"/>
          <w:lang w:val="ka-GE"/>
        </w:rPr>
        <w:t xml:space="preserve"> </w:t>
      </w:r>
      <w:r w:rsidRPr="004C2A7B">
        <w:rPr>
          <w:rFonts w:ascii="Sylfaen" w:hAnsi="Sylfaen" w:cs="Sylfaen"/>
          <w:noProof/>
          <w:color w:val="000000"/>
          <w:sz w:val="22"/>
          <w:szCs w:val="22"/>
          <w:lang w:val="ka-GE"/>
        </w:rPr>
        <w:t>გაწეული</w:t>
      </w:r>
      <w:r w:rsidRPr="004C2A7B">
        <w:rPr>
          <w:rFonts w:ascii="Sylfaen" w:hAnsi="Sylfaen"/>
          <w:noProof/>
          <w:color w:val="000000"/>
          <w:sz w:val="22"/>
          <w:szCs w:val="22"/>
          <w:lang w:val="ka-GE"/>
        </w:rPr>
        <w:t xml:space="preserve"> </w:t>
      </w:r>
      <w:r w:rsidRPr="004C2A7B">
        <w:rPr>
          <w:rFonts w:ascii="Sylfaen" w:hAnsi="Sylfaen"/>
          <w:noProof/>
          <w:sz w:val="22"/>
          <w:szCs w:val="22"/>
          <w:lang w:val="ka-GE"/>
        </w:rPr>
        <w:t xml:space="preserve">გადასახდელების </w:t>
      </w:r>
      <w:r w:rsidR="00C10703" w:rsidRPr="004C2A7B">
        <w:rPr>
          <w:rFonts w:ascii="Sylfaen" w:hAnsi="Sylfaen"/>
          <w:noProof/>
          <w:sz w:val="22"/>
          <w:szCs w:val="22"/>
          <w:lang w:val="ka-GE"/>
        </w:rPr>
        <w:t>4</w:t>
      </w:r>
      <w:r w:rsidR="00E55313" w:rsidRPr="004C2A7B">
        <w:rPr>
          <w:rFonts w:ascii="Sylfaen" w:hAnsi="Sylfaen"/>
          <w:noProof/>
          <w:sz w:val="22"/>
          <w:szCs w:val="22"/>
        </w:rPr>
        <w:t>.</w:t>
      </w:r>
      <w:r w:rsidR="0050106E" w:rsidRPr="004C2A7B">
        <w:rPr>
          <w:rFonts w:ascii="Sylfaen" w:hAnsi="Sylfaen"/>
          <w:noProof/>
          <w:sz w:val="22"/>
          <w:szCs w:val="22"/>
        </w:rPr>
        <w:t>7</w:t>
      </w:r>
      <w:r w:rsidRPr="004C2A7B">
        <w:rPr>
          <w:rFonts w:ascii="Sylfaen" w:hAnsi="Sylfaen"/>
          <w:noProof/>
          <w:sz w:val="22"/>
          <w:szCs w:val="22"/>
          <w:lang w:val="ka-GE"/>
        </w:rPr>
        <w:t>%-</w:t>
      </w:r>
      <w:r w:rsidRPr="004C2A7B">
        <w:rPr>
          <w:rFonts w:ascii="Sylfaen" w:hAnsi="Sylfaen" w:cs="Sylfaen"/>
          <w:noProof/>
          <w:color w:val="000000"/>
          <w:sz w:val="22"/>
          <w:szCs w:val="22"/>
          <w:lang w:val="ka-GE"/>
        </w:rPr>
        <w:t>ს</w:t>
      </w:r>
      <w:r w:rsidRPr="004C2A7B">
        <w:rPr>
          <w:rFonts w:ascii="Sylfaen" w:hAnsi="Sylfaen"/>
          <w:noProof/>
          <w:color w:val="000000"/>
          <w:sz w:val="22"/>
          <w:szCs w:val="22"/>
          <w:lang w:val="ka-GE"/>
        </w:rPr>
        <w:t xml:space="preserve"> </w:t>
      </w:r>
      <w:r w:rsidRPr="004C2A7B">
        <w:rPr>
          <w:rFonts w:ascii="Sylfaen" w:hAnsi="Sylfaen" w:cs="Sylfaen"/>
          <w:noProof/>
          <w:color w:val="000000"/>
          <w:sz w:val="22"/>
          <w:szCs w:val="22"/>
          <w:lang w:val="ka-GE"/>
        </w:rPr>
        <w:t>შეადგენს</w:t>
      </w:r>
      <w:r w:rsidRPr="004C2A7B">
        <w:rPr>
          <w:rFonts w:ascii="Sylfaen" w:hAnsi="Sylfaen"/>
          <w:noProof/>
          <w:sz w:val="22"/>
          <w:szCs w:val="22"/>
          <w:lang w:val="ka-GE"/>
        </w:rPr>
        <w:t>.</w:t>
      </w:r>
      <w:r w:rsidR="007E2878" w:rsidRPr="004C2A7B">
        <w:rPr>
          <w:rFonts w:ascii="Sylfaen" w:hAnsi="Sylfaen"/>
          <w:noProof/>
          <w:sz w:val="22"/>
          <w:szCs w:val="22"/>
          <w:lang w:val="ka-GE"/>
        </w:rPr>
        <w:t xml:space="preserve"> </w:t>
      </w:r>
      <w:r w:rsidR="00FB6A8F" w:rsidRPr="004C2A7B">
        <w:rPr>
          <w:rFonts w:ascii="Sylfaen" w:hAnsi="Sylfaen"/>
          <w:noProof/>
          <w:color w:val="000000"/>
          <w:sz w:val="22"/>
          <w:szCs w:val="22"/>
          <w:lang w:val="ka-GE"/>
        </w:rPr>
        <w:t xml:space="preserve">მათ შორის ავტონომიური რესპუბლიკებისა და ადგილობრივი თვითმმართველი ერთეულებისათვის გადასაცემი ტრანსფერების საკასო შესრულებამ შეადგინა </w:t>
      </w:r>
      <w:r w:rsidR="00C10703" w:rsidRPr="004C2A7B">
        <w:rPr>
          <w:rFonts w:ascii="Sylfaen" w:hAnsi="Sylfaen"/>
          <w:noProof/>
          <w:color w:val="000000"/>
          <w:sz w:val="22"/>
          <w:szCs w:val="22"/>
          <w:lang w:val="ka-GE"/>
        </w:rPr>
        <w:t>229</w:t>
      </w:r>
      <w:r w:rsidR="00FB6A8F" w:rsidRPr="004C2A7B">
        <w:rPr>
          <w:rFonts w:ascii="Sylfaen" w:hAnsi="Sylfaen"/>
          <w:noProof/>
          <w:color w:val="000000"/>
          <w:sz w:val="22"/>
          <w:szCs w:val="22"/>
          <w:lang w:val="ka-GE"/>
        </w:rPr>
        <w:t>.</w:t>
      </w:r>
      <w:r w:rsidR="00C10703" w:rsidRPr="004C2A7B">
        <w:rPr>
          <w:rFonts w:ascii="Sylfaen" w:hAnsi="Sylfaen"/>
          <w:noProof/>
          <w:color w:val="000000"/>
          <w:sz w:val="22"/>
          <w:szCs w:val="22"/>
          <w:lang w:val="ka-GE"/>
        </w:rPr>
        <w:t>1</w:t>
      </w:r>
      <w:r w:rsidR="00FB6A8F" w:rsidRPr="004C2A7B">
        <w:rPr>
          <w:rFonts w:ascii="Sylfaen" w:hAnsi="Sylfaen"/>
          <w:noProof/>
          <w:color w:val="000000"/>
          <w:sz w:val="22"/>
          <w:szCs w:val="22"/>
          <w:lang w:val="ka-GE"/>
        </w:rPr>
        <w:t xml:space="preserve"> მლნ.ლარი (მ.შ. </w:t>
      </w:r>
      <w:r w:rsidR="00C10703" w:rsidRPr="004C2A7B">
        <w:rPr>
          <w:rFonts w:ascii="Sylfaen" w:hAnsi="Sylfaen"/>
          <w:noProof/>
          <w:color w:val="000000"/>
          <w:sz w:val="22"/>
          <w:szCs w:val="22"/>
          <w:lang w:val="ka-GE"/>
        </w:rPr>
        <w:t>200</w:t>
      </w:r>
      <w:r w:rsidR="00FB6A8F" w:rsidRPr="004C2A7B">
        <w:rPr>
          <w:rFonts w:ascii="Sylfaen" w:hAnsi="Sylfaen"/>
          <w:noProof/>
          <w:color w:val="000000"/>
          <w:sz w:val="22"/>
          <w:szCs w:val="22"/>
          <w:lang w:val="ka-GE"/>
        </w:rPr>
        <w:t>.</w:t>
      </w:r>
      <w:r w:rsidR="00C10703" w:rsidRPr="004C2A7B">
        <w:rPr>
          <w:rFonts w:ascii="Sylfaen" w:hAnsi="Sylfaen"/>
          <w:noProof/>
          <w:color w:val="000000"/>
          <w:sz w:val="22"/>
          <w:szCs w:val="22"/>
          <w:lang w:val="ka-GE"/>
        </w:rPr>
        <w:t>2</w:t>
      </w:r>
      <w:r w:rsidR="00FB6A8F" w:rsidRPr="004C2A7B">
        <w:rPr>
          <w:rFonts w:ascii="Sylfaen" w:hAnsi="Sylfaen"/>
          <w:noProof/>
          <w:color w:val="000000"/>
          <w:sz w:val="22"/>
          <w:szCs w:val="22"/>
          <w:lang w:val="ka-GE"/>
        </w:rPr>
        <w:t xml:space="preserve"> მლნ. ლარი კაპიტალური დანიშნულების გრანტები და </w:t>
      </w:r>
      <w:r w:rsidR="00C10703" w:rsidRPr="004C2A7B">
        <w:rPr>
          <w:rFonts w:ascii="Sylfaen" w:hAnsi="Sylfaen"/>
          <w:noProof/>
          <w:color w:val="000000"/>
          <w:sz w:val="22"/>
          <w:szCs w:val="22"/>
          <w:lang w:val="ka-GE"/>
        </w:rPr>
        <w:t>28</w:t>
      </w:r>
      <w:r w:rsidR="00FB6A8F" w:rsidRPr="004C2A7B">
        <w:rPr>
          <w:rFonts w:ascii="Sylfaen" w:hAnsi="Sylfaen"/>
          <w:noProof/>
          <w:color w:val="000000"/>
          <w:sz w:val="22"/>
          <w:szCs w:val="22"/>
          <w:lang w:val="ka-GE"/>
        </w:rPr>
        <w:t>.</w:t>
      </w:r>
      <w:r w:rsidR="00C10703" w:rsidRPr="004C2A7B">
        <w:rPr>
          <w:rFonts w:ascii="Sylfaen" w:hAnsi="Sylfaen"/>
          <w:noProof/>
          <w:color w:val="000000"/>
          <w:sz w:val="22"/>
          <w:szCs w:val="22"/>
          <w:lang w:val="ka-GE"/>
        </w:rPr>
        <w:t>9</w:t>
      </w:r>
      <w:r w:rsidR="00FB6A8F" w:rsidRPr="004C2A7B">
        <w:rPr>
          <w:rFonts w:ascii="Sylfaen" w:hAnsi="Sylfaen"/>
          <w:noProof/>
          <w:color w:val="000000"/>
          <w:sz w:val="22"/>
          <w:szCs w:val="22"/>
          <w:lang w:val="ka-GE"/>
        </w:rPr>
        <w:t xml:space="preserve"> მიმდინარე დანიშნულების გრანტები),</w:t>
      </w:r>
      <w:r w:rsidR="004C2A7B" w:rsidRPr="004C2A7B">
        <w:rPr>
          <w:rFonts w:ascii="Sylfaen" w:hAnsi="Sylfaen"/>
          <w:noProof/>
          <w:color w:val="000000"/>
          <w:sz w:val="22"/>
          <w:szCs w:val="22"/>
        </w:rPr>
        <w:t xml:space="preserve"> </w:t>
      </w:r>
      <w:r w:rsidR="00FB6A8F" w:rsidRPr="004C2A7B">
        <w:rPr>
          <w:rFonts w:ascii="Sylfaen" w:hAnsi="Sylfaen"/>
          <w:noProof/>
          <w:color w:val="000000"/>
          <w:sz w:val="22"/>
          <w:szCs w:val="22"/>
          <w:lang w:val="ka-GE"/>
        </w:rPr>
        <w:t xml:space="preserve">საერთაშორისო ორგანიზაციებისათვის და უცხო სახემწოთა მთავრობებისათვის გადასაცემმა გრანტმა შეადგინა </w:t>
      </w:r>
      <w:r w:rsidR="0050106E" w:rsidRPr="004C2A7B">
        <w:rPr>
          <w:rFonts w:ascii="Sylfaen" w:hAnsi="Sylfaen"/>
          <w:noProof/>
          <w:color w:val="000000"/>
          <w:sz w:val="22"/>
          <w:szCs w:val="22"/>
        </w:rPr>
        <w:t>2</w:t>
      </w:r>
      <w:r w:rsidR="004C2A7B" w:rsidRPr="004C2A7B">
        <w:rPr>
          <w:rFonts w:ascii="Sylfaen" w:hAnsi="Sylfaen"/>
          <w:noProof/>
          <w:color w:val="000000"/>
          <w:sz w:val="22"/>
          <w:szCs w:val="22"/>
        </w:rPr>
        <w:t>0</w:t>
      </w:r>
      <w:r w:rsidR="00FB6A8F" w:rsidRPr="004C2A7B">
        <w:rPr>
          <w:rFonts w:ascii="Sylfaen" w:hAnsi="Sylfaen"/>
          <w:noProof/>
          <w:color w:val="000000"/>
          <w:sz w:val="22"/>
          <w:szCs w:val="22"/>
          <w:lang w:val="ka-GE"/>
        </w:rPr>
        <w:t>.</w:t>
      </w:r>
      <w:r w:rsidR="004C2A7B" w:rsidRPr="004C2A7B">
        <w:rPr>
          <w:rFonts w:ascii="Sylfaen" w:hAnsi="Sylfaen"/>
          <w:noProof/>
          <w:color w:val="000000"/>
          <w:sz w:val="22"/>
          <w:szCs w:val="22"/>
        </w:rPr>
        <w:t>8</w:t>
      </w:r>
      <w:r w:rsidR="00FB6A8F" w:rsidRPr="004C2A7B">
        <w:rPr>
          <w:rFonts w:ascii="Sylfaen" w:hAnsi="Sylfaen"/>
          <w:noProof/>
          <w:color w:val="000000"/>
          <w:sz w:val="22"/>
          <w:szCs w:val="22"/>
          <w:lang w:val="ka-GE"/>
        </w:rPr>
        <w:t xml:space="preserve"> მლნ.ლარი</w:t>
      </w:r>
      <w:r w:rsidR="0050106E" w:rsidRPr="004C2A7B">
        <w:rPr>
          <w:rFonts w:ascii="Sylfaen" w:hAnsi="Sylfaen"/>
          <w:noProof/>
          <w:color w:val="000000"/>
          <w:sz w:val="22"/>
          <w:szCs w:val="22"/>
        </w:rPr>
        <w:t>.</w:t>
      </w:r>
    </w:p>
    <w:p w:rsidR="0086460F" w:rsidRPr="004C2A7B" w:rsidRDefault="00FB6A8F" w:rsidP="00FB6A8F">
      <w:pPr>
        <w:pStyle w:val="BodyText"/>
        <w:numPr>
          <w:ilvl w:val="4"/>
          <w:numId w:val="34"/>
        </w:numPr>
        <w:tabs>
          <w:tab w:val="left" w:pos="360"/>
          <w:tab w:val="left" w:pos="10350"/>
        </w:tabs>
        <w:spacing w:after="240" w:line="276" w:lineRule="auto"/>
        <w:ind w:left="360"/>
        <w:jc w:val="both"/>
        <w:rPr>
          <w:rFonts w:ascii="Sylfaen" w:hAnsi="Sylfaen"/>
          <w:noProof/>
          <w:sz w:val="22"/>
          <w:szCs w:val="22"/>
          <w:lang w:val="ka-GE"/>
        </w:rPr>
      </w:pPr>
      <w:r w:rsidRPr="004C2A7B">
        <w:rPr>
          <w:rFonts w:ascii="Sylfaen" w:hAnsi="Sylfaen"/>
          <w:b/>
          <w:noProof/>
          <w:color w:val="000000"/>
          <w:sz w:val="22"/>
          <w:szCs w:val="22"/>
          <w:lang w:val="ka-GE"/>
        </w:rPr>
        <w:t xml:space="preserve"> </w:t>
      </w:r>
      <w:r w:rsidR="0086460F" w:rsidRPr="004C2A7B">
        <w:rPr>
          <w:rFonts w:ascii="Sylfaen" w:hAnsi="Sylfaen"/>
          <w:b/>
          <w:noProof/>
          <w:color w:val="000000"/>
          <w:sz w:val="22"/>
          <w:szCs w:val="22"/>
          <w:lang w:val="ka-GE"/>
        </w:rPr>
        <w:t>„</w:t>
      </w:r>
      <w:r w:rsidR="0086460F" w:rsidRPr="004C2A7B">
        <w:rPr>
          <w:rFonts w:ascii="Sylfaen" w:hAnsi="Sylfaen" w:cs="Sylfaen"/>
          <w:b/>
          <w:noProof/>
          <w:color w:val="000000"/>
          <w:sz w:val="22"/>
          <w:szCs w:val="22"/>
          <w:lang w:val="ka-GE"/>
        </w:rPr>
        <w:t>სოციალური</w:t>
      </w:r>
      <w:r w:rsidR="0086460F" w:rsidRPr="004C2A7B">
        <w:rPr>
          <w:rFonts w:ascii="Sylfaen" w:hAnsi="Sylfaen"/>
          <w:b/>
          <w:noProof/>
          <w:color w:val="000000"/>
          <w:sz w:val="22"/>
          <w:szCs w:val="22"/>
          <w:lang w:val="ka-GE"/>
        </w:rPr>
        <w:t xml:space="preserve"> </w:t>
      </w:r>
      <w:r w:rsidR="0086460F" w:rsidRPr="004C2A7B">
        <w:rPr>
          <w:rFonts w:ascii="Sylfaen" w:hAnsi="Sylfaen" w:cs="Sylfaen"/>
          <w:b/>
          <w:noProof/>
          <w:color w:val="000000"/>
          <w:sz w:val="22"/>
          <w:szCs w:val="22"/>
          <w:lang w:val="ka-GE"/>
        </w:rPr>
        <w:t>უზრუნველყოფის</w:t>
      </w:r>
      <w:r w:rsidR="0086460F" w:rsidRPr="004C2A7B">
        <w:rPr>
          <w:rFonts w:ascii="Sylfaen" w:hAnsi="Sylfaen"/>
          <w:b/>
          <w:noProof/>
          <w:color w:val="000000"/>
          <w:sz w:val="22"/>
          <w:szCs w:val="22"/>
          <w:lang w:val="ka-GE"/>
        </w:rPr>
        <w:t>”</w:t>
      </w:r>
      <w:r w:rsidR="0086460F" w:rsidRPr="004C2A7B">
        <w:rPr>
          <w:rFonts w:ascii="Sylfaen" w:hAnsi="Sylfaen"/>
          <w:noProof/>
          <w:color w:val="000000"/>
          <w:sz w:val="22"/>
          <w:szCs w:val="22"/>
          <w:lang w:val="ka-GE"/>
        </w:rPr>
        <w:t xml:space="preserve"> </w:t>
      </w:r>
      <w:r w:rsidR="0086460F" w:rsidRPr="004C2A7B">
        <w:rPr>
          <w:rFonts w:ascii="Sylfaen" w:hAnsi="Sylfaen" w:cs="Sylfaen"/>
          <w:noProof/>
          <w:color w:val="000000"/>
          <w:sz w:val="22"/>
          <w:szCs w:val="22"/>
          <w:lang w:val="ka-GE"/>
        </w:rPr>
        <w:t>მუხლი</w:t>
      </w:r>
      <w:r w:rsidR="0086460F" w:rsidRPr="004C2A7B">
        <w:rPr>
          <w:rFonts w:ascii="Sylfaen" w:hAnsi="Sylfaen"/>
          <w:noProof/>
          <w:color w:val="000000"/>
          <w:sz w:val="22"/>
          <w:szCs w:val="22"/>
          <w:lang w:val="ka-GE"/>
        </w:rPr>
        <w:t xml:space="preserve"> - </w:t>
      </w:r>
      <w:r w:rsidR="00E55313" w:rsidRPr="004C2A7B">
        <w:rPr>
          <w:rFonts w:ascii="Sylfaen" w:hAnsi="Sylfaen"/>
          <w:noProof/>
          <w:color w:val="000000"/>
          <w:sz w:val="22"/>
          <w:szCs w:val="22"/>
        </w:rPr>
        <w:t xml:space="preserve">2 </w:t>
      </w:r>
      <w:r w:rsidR="004C2A7B" w:rsidRPr="004C2A7B">
        <w:rPr>
          <w:rFonts w:ascii="Sylfaen" w:hAnsi="Sylfaen"/>
          <w:noProof/>
          <w:color w:val="000000"/>
          <w:sz w:val="22"/>
          <w:szCs w:val="22"/>
        </w:rPr>
        <w:t>589</w:t>
      </w:r>
      <w:r w:rsidR="00E55313" w:rsidRPr="004C2A7B">
        <w:rPr>
          <w:rFonts w:ascii="Sylfaen" w:hAnsi="Sylfaen"/>
          <w:noProof/>
          <w:color w:val="000000"/>
          <w:sz w:val="22"/>
          <w:szCs w:val="22"/>
        </w:rPr>
        <w:t>.</w:t>
      </w:r>
      <w:r w:rsidR="004C2A7B" w:rsidRPr="004C2A7B">
        <w:rPr>
          <w:rFonts w:ascii="Sylfaen" w:hAnsi="Sylfaen"/>
          <w:noProof/>
          <w:color w:val="000000"/>
          <w:sz w:val="22"/>
          <w:szCs w:val="22"/>
        </w:rPr>
        <w:t>3</w:t>
      </w:r>
      <w:r w:rsidR="0086460F" w:rsidRPr="004C2A7B">
        <w:rPr>
          <w:rFonts w:ascii="Sylfaen" w:hAnsi="Sylfaen"/>
          <w:noProof/>
          <w:color w:val="000000"/>
          <w:sz w:val="22"/>
          <w:szCs w:val="22"/>
          <w:lang w:val="ka-GE"/>
        </w:rPr>
        <w:t xml:space="preserve"> მლნ </w:t>
      </w:r>
      <w:r w:rsidR="0086460F" w:rsidRPr="004C2A7B">
        <w:rPr>
          <w:rFonts w:ascii="Sylfaen" w:hAnsi="Sylfaen" w:cs="Sylfaen"/>
          <w:noProof/>
          <w:color w:val="000000"/>
          <w:sz w:val="22"/>
          <w:szCs w:val="22"/>
          <w:lang w:val="ka-GE"/>
        </w:rPr>
        <w:t>ლარით</w:t>
      </w:r>
      <w:r w:rsidR="0086460F" w:rsidRPr="004C2A7B">
        <w:rPr>
          <w:rFonts w:ascii="Sylfaen" w:hAnsi="Sylfaen"/>
          <w:noProof/>
          <w:color w:val="000000"/>
          <w:sz w:val="22"/>
          <w:szCs w:val="22"/>
          <w:lang w:val="ka-GE"/>
        </w:rPr>
        <w:t xml:space="preserve">, </w:t>
      </w:r>
      <w:r w:rsidR="0086460F" w:rsidRPr="004C2A7B">
        <w:rPr>
          <w:rFonts w:ascii="Sylfaen" w:hAnsi="Sylfaen" w:cs="Sylfaen"/>
          <w:noProof/>
          <w:color w:val="000000"/>
          <w:sz w:val="22"/>
          <w:szCs w:val="22"/>
          <w:lang w:val="ka-GE"/>
        </w:rPr>
        <w:t>რაც</w:t>
      </w:r>
      <w:r w:rsidR="0086460F" w:rsidRPr="004C2A7B">
        <w:rPr>
          <w:rFonts w:ascii="Sylfaen" w:hAnsi="Sylfaen"/>
          <w:noProof/>
          <w:color w:val="000000"/>
          <w:sz w:val="22"/>
          <w:szCs w:val="22"/>
          <w:lang w:val="ka-GE"/>
        </w:rPr>
        <w:t xml:space="preserve"> </w:t>
      </w:r>
      <w:r w:rsidR="0086460F" w:rsidRPr="004C2A7B">
        <w:rPr>
          <w:rFonts w:ascii="Sylfaen" w:hAnsi="Sylfaen" w:cs="Sylfaen"/>
          <w:noProof/>
          <w:color w:val="000000"/>
          <w:sz w:val="22"/>
          <w:szCs w:val="22"/>
          <w:lang w:val="ka-GE"/>
        </w:rPr>
        <w:t>წლიური</w:t>
      </w:r>
      <w:r w:rsidR="0086460F" w:rsidRPr="004C2A7B">
        <w:rPr>
          <w:rFonts w:ascii="Sylfaen" w:hAnsi="Sylfaen"/>
          <w:noProof/>
          <w:color w:val="000000"/>
          <w:sz w:val="22"/>
          <w:szCs w:val="22"/>
          <w:lang w:val="ka-GE"/>
        </w:rPr>
        <w:t xml:space="preserve"> </w:t>
      </w:r>
      <w:r w:rsidR="0086460F" w:rsidRPr="004C2A7B">
        <w:rPr>
          <w:rFonts w:ascii="Sylfaen" w:hAnsi="Sylfaen" w:cs="Sylfaen"/>
          <w:noProof/>
          <w:color w:val="000000"/>
          <w:sz w:val="22"/>
          <w:szCs w:val="22"/>
          <w:lang w:val="ka-GE"/>
        </w:rPr>
        <w:t>გეგმიური</w:t>
      </w:r>
      <w:r w:rsidR="0086460F" w:rsidRPr="004C2A7B">
        <w:rPr>
          <w:rFonts w:ascii="Sylfaen" w:hAnsi="Sylfaen"/>
          <w:noProof/>
          <w:color w:val="000000"/>
          <w:sz w:val="22"/>
          <w:szCs w:val="22"/>
          <w:lang w:val="ka-GE"/>
        </w:rPr>
        <w:t xml:space="preserve"> </w:t>
      </w:r>
      <w:r w:rsidR="0086460F" w:rsidRPr="004C2A7B">
        <w:rPr>
          <w:rFonts w:ascii="Sylfaen" w:hAnsi="Sylfaen" w:cs="Sylfaen"/>
          <w:noProof/>
          <w:color w:val="000000"/>
          <w:sz w:val="22"/>
          <w:szCs w:val="22"/>
          <w:lang w:val="ka-GE"/>
        </w:rPr>
        <w:t xml:space="preserve">პარამეტრის </w:t>
      </w:r>
      <w:r w:rsidR="00E55313" w:rsidRPr="004C2A7B">
        <w:rPr>
          <w:rFonts w:ascii="Sylfaen" w:hAnsi="Sylfaen" w:cs="Sylfaen"/>
          <w:noProof/>
          <w:color w:val="000000"/>
          <w:sz w:val="22"/>
          <w:szCs w:val="22"/>
        </w:rPr>
        <w:t xml:space="preserve">             </w:t>
      </w:r>
      <w:r w:rsidR="0086460F" w:rsidRPr="004C2A7B">
        <w:rPr>
          <w:rFonts w:ascii="Sylfaen" w:hAnsi="Sylfaen" w:cs="Sylfaen"/>
          <w:noProof/>
          <w:color w:val="000000"/>
          <w:sz w:val="22"/>
          <w:szCs w:val="22"/>
          <w:lang w:val="ka-GE"/>
        </w:rPr>
        <w:t>(</w:t>
      </w:r>
      <w:r w:rsidR="00FD0B26" w:rsidRPr="004C2A7B">
        <w:rPr>
          <w:rFonts w:ascii="Sylfaen" w:hAnsi="Sylfaen" w:cs="Sylfaen"/>
          <w:noProof/>
          <w:color w:val="000000"/>
          <w:sz w:val="22"/>
          <w:szCs w:val="22"/>
        </w:rPr>
        <w:t xml:space="preserve">3 </w:t>
      </w:r>
      <w:r w:rsidR="004C2A7B" w:rsidRPr="004C2A7B">
        <w:rPr>
          <w:rFonts w:ascii="Sylfaen" w:hAnsi="Sylfaen" w:cs="Sylfaen"/>
          <w:noProof/>
          <w:color w:val="000000"/>
          <w:sz w:val="22"/>
          <w:szCs w:val="22"/>
        </w:rPr>
        <w:t>863</w:t>
      </w:r>
      <w:r w:rsidR="00E55313" w:rsidRPr="004C2A7B">
        <w:rPr>
          <w:rFonts w:ascii="Sylfaen" w:hAnsi="Sylfaen" w:cs="Sylfaen"/>
          <w:noProof/>
          <w:color w:val="000000"/>
          <w:sz w:val="22"/>
          <w:szCs w:val="22"/>
        </w:rPr>
        <w:t>.</w:t>
      </w:r>
      <w:r w:rsidR="004C2A7B" w:rsidRPr="004C2A7B">
        <w:rPr>
          <w:rFonts w:ascii="Sylfaen" w:hAnsi="Sylfaen" w:cs="Sylfaen"/>
          <w:noProof/>
          <w:color w:val="000000"/>
          <w:sz w:val="22"/>
          <w:szCs w:val="22"/>
        </w:rPr>
        <w:t>9</w:t>
      </w:r>
      <w:r w:rsidR="0086460F" w:rsidRPr="004C2A7B">
        <w:rPr>
          <w:rFonts w:ascii="Sylfaen" w:hAnsi="Sylfaen" w:cs="Sylfaen"/>
          <w:noProof/>
          <w:color w:val="000000"/>
          <w:sz w:val="22"/>
          <w:szCs w:val="22"/>
          <w:lang w:val="ka-GE"/>
        </w:rPr>
        <w:t xml:space="preserve"> მლნ ლარი)</w:t>
      </w:r>
      <w:r w:rsidR="0086460F" w:rsidRPr="004C2A7B">
        <w:rPr>
          <w:rFonts w:ascii="Sylfaen" w:hAnsi="Sylfaen"/>
          <w:noProof/>
          <w:color w:val="000000"/>
          <w:sz w:val="22"/>
          <w:szCs w:val="22"/>
          <w:lang w:val="ka-GE"/>
        </w:rPr>
        <w:t xml:space="preserve"> </w:t>
      </w:r>
      <w:r w:rsidR="00E55313" w:rsidRPr="004C2A7B">
        <w:rPr>
          <w:rFonts w:ascii="Sylfaen" w:hAnsi="Sylfaen"/>
          <w:noProof/>
          <w:color w:val="000000"/>
          <w:sz w:val="22"/>
          <w:szCs w:val="22"/>
        </w:rPr>
        <w:t>6</w:t>
      </w:r>
      <w:r w:rsidR="004C2A7B" w:rsidRPr="004C2A7B">
        <w:rPr>
          <w:rFonts w:ascii="Sylfaen" w:hAnsi="Sylfaen"/>
          <w:noProof/>
          <w:color w:val="000000"/>
          <w:sz w:val="22"/>
          <w:szCs w:val="22"/>
        </w:rPr>
        <w:t>7</w:t>
      </w:r>
      <w:r w:rsidR="00E55313" w:rsidRPr="004C2A7B">
        <w:rPr>
          <w:rFonts w:ascii="Sylfaen" w:hAnsi="Sylfaen"/>
          <w:noProof/>
          <w:color w:val="000000"/>
          <w:sz w:val="22"/>
          <w:szCs w:val="22"/>
        </w:rPr>
        <w:t>.</w:t>
      </w:r>
      <w:r w:rsidR="004C2A7B" w:rsidRPr="004C2A7B">
        <w:rPr>
          <w:rFonts w:ascii="Sylfaen" w:hAnsi="Sylfaen"/>
          <w:noProof/>
          <w:color w:val="000000"/>
          <w:sz w:val="22"/>
          <w:szCs w:val="22"/>
        </w:rPr>
        <w:t>0</w:t>
      </w:r>
      <w:r w:rsidR="0086460F" w:rsidRPr="004C2A7B">
        <w:rPr>
          <w:rFonts w:ascii="Sylfaen" w:hAnsi="Sylfaen"/>
          <w:noProof/>
          <w:color w:val="000000"/>
          <w:sz w:val="22"/>
          <w:szCs w:val="22"/>
          <w:lang w:val="ka-GE"/>
        </w:rPr>
        <w:t>%-</w:t>
      </w:r>
      <w:r w:rsidR="0086460F" w:rsidRPr="004C2A7B">
        <w:rPr>
          <w:rFonts w:ascii="Sylfaen" w:hAnsi="Sylfaen" w:cs="Sylfaen"/>
          <w:noProof/>
          <w:color w:val="000000"/>
          <w:sz w:val="22"/>
          <w:szCs w:val="22"/>
          <w:lang w:val="ka-GE"/>
        </w:rPr>
        <w:t>ს</w:t>
      </w:r>
      <w:r w:rsidR="0086460F" w:rsidRPr="004C2A7B">
        <w:rPr>
          <w:rFonts w:ascii="Sylfaen" w:hAnsi="Sylfaen"/>
          <w:noProof/>
          <w:color w:val="000000"/>
          <w:sz w:val="22"/>
          <w:szCs w:val="22"/>
          <w:lang w:val="ka-GE"/>
        </w:rPr>
        <w:t xml:space="preserve">, </w:t>
      </w:r>
      <w:r w:rsidR="0086460F" w:rsidRPr="004C2A7B">
        <w:rPr>
          <w:rFonts w:ascii="Sylfaen" w:hAnsi="Sylfaen" w:cs="Sylfaen"/>
          <w:noProof/>
          <w:color w:val="000000"/>
          <w:sz w:val="22"/>
          <w:szCs w:val="22"/>
          <w:lang w:val="ka-GE"/>
        </w:rPr>
        <w:t>ხოლო</w:t>
      </w:r>
      <w:r w:rsidR="0086460F" w:rsidRPr="004C2A7B">
        <w:rPr>
          <w:rFonts w:ascii="Sylfaen" w:hAnsi="Sylfaen"/>
          <w:noProof/>
          <w:color w:val="000000"/>
          <w:sz w:val="22"/>
          <w:szCs w:val="22"/>
          <w:lang w:val="ka-GE"/>
        </w:rPr>
        <w:t xml:space="preserve"> </w:t>
      </w:r>
      <w:r w:rsidR="0086460F" w:rsidRPr="004C2A7B">
        <w:rPr>
          <w:rFonts w:ascii="Sylfaen" w:hAnsi="Sylfaen" w:cs="Sylfaen"/>
          <w:noProof/>
          <w:color w:val="000000"/>
          <w:sz w:val="22"/>
          <w:szCs w:val="22"/>
          <w:lang w:val="ka-GE"/>
        </w:rPr>
        <w:t>სახელმწიფო</w:t>
      </w:r>
      <w:r w:rsidR="0086460F" w:rsidRPr="004C2A7B">
        <w:rPr>
          <w:rFonts w:ascii="Sylfaen" w:hAnsi="Sylfaen"/>
          <w:noProof/>
          <w:color w:val="000000"/>
          <w:sz w:val="22"/>
          <w:szCs w:val="22"/>
          <w:lang w:val="ka-GE"/>
        </w:rPr>
        <w:t xml:space="preserve"> </w:t>
      </w:r>
      <w:r w:rsidR="0086460F" w:rsidRPr="004C2A7B">
        <w:rPr>
          <w:rFonts w:ascii="Sylfaen" w:hAnsi="Sylfaen" w:cs="Sylfaen"/>
          <w:noProof/>
          <w:color w:val="000000"/>
          <w:sz w:val="22"/>
          <w:szCs w:val="22"/>
          <w:lang w:val="ka-GE"/>
        </w:rPr>
        <w:t>ბიუჯეტიდან</w:t>
      </w:r>
      <w:r w:rsidR="0086460F" w:rsidRPr="004C2A7B">
        <w:rPr>
          <w:rFonts w:ascii="Sylfaen" w:hAnsi="Sylfaen"/>
          <w:noProof/>
          <w:color w:val="000000"/>
          <w:sz w:val="22"/>
          <w:szCs w:val="22"/>
          <w:lang w:val="ka-GE"/>
        </w:rPr>
        <w:t xml:space="preserve"> </w:t>
      </w:r>
      <w:r w:rsidR="0086460F" w:rsidRPr="004C2A7B">
        <w:rPr>
          <w:rFonts w:ascii="Sylfaen" w:hAnsi="Sylfaen" w:cs="Sylfaen"/>
          <w:noProof/>
          <w:color w:val="000000"/>
          <w:sz w:val="22"/>
          <w:szCs w:val="22"/>
          <w:lang w:val="ka-GE"/>
        </w:rPr>
        <w:t>გაწეული</w:t>
      </w:r>
      <w:r w:rsidR="0086460F" w:rsidRPr="004C2A7B">
        <w:rPr>
          <w:rFonts w:ascii="Sylfaen" w:hAnsi="Sylfaen"/>
          <w:noProof/>
          <w:color w:val="000000"/>
          <w:sz w:val="22"/>
          <w:szCs w:val="22"/>
          <w:lang w:val="ka-GE"/>
        </w:rPr>
        <w:t xml:space="preserve"> </w:t>
      </w:r>
      <w:r w:rsidR="0086460F" w:rsidRPr="004C2A7B">
        <w:rPr>
          <w:rFonts w:ascii="Sylfaen" w:hAnsi="Sylfaen"/>
          <w:noProof/>
          <w:sz w:val="22"/>
          <w:szCs w:val="22"/>
          <w:lang w:val="ka-GE"/>
        </w:rPr>
        <w:t xml:space="preserve">გადასახდელების </w:t>
      </w:r>
      <w:r w:rsidR="00E55313" w:rsidRPr="004C2A7B">
        <w:rPr>
          <w:rFonts w:ascii="Sylfaen" w:hAnsi="Sylfaen"/>
          <w:noProof/>
          <w:color w:val="000000"/>
          <w:sz w:val="22"/>
          <w:szCs w:val="22"/>
        </w:rPr>
        <w:t>3</w:t>
      </w:r>
      <w:r w:rsidR="004C2A7B" w:rsidRPr="004C2A7B">
        <w:rPr>
          <w:rFonts w:ascii="Sylfaen" w:hAnsi="Sylfaen"/>
          <w:noProof/>
          <w:color w:val="000000"/>
          <w:sz w:val="22"/>
          <w:szCs w:val="22"/>
        </w:rPr>
        <w:t>2</w:t>
      </w:r>
      <w:r w:rsidR="00E55313" w:rsidRPr="004C2A7B">
        <w:rPr>
          <w:rFonts w:ascii="Sylfaen" w:hAnsi="Sylfaen"/>
          <w:noProof/>
          <w:color w:val="000000"/>
          <w:sz w:val="22"/>
          <w:szCs w:val="22"/>
        </w:rPr>
        <w:t>.</w:t>
      </w:r>
      <w:r w:rsidR="00FA034A" w:rsidRPr="004C2A7B">
        <w:rPr>
          <w:rFonts w:ascii="Sylfaen" w:hAnsi="Sylfaen"/>
          <w:noProof/>
          <w:color w:val="000000"/>
          <w:sz w:val="22"/>
          <w:szCs w:val="22"/>
        </w:rPr>
        <w:t>1</w:t>
      </w:r>
      <w:r w:rsidR="0086460F" w:rsidRPr="004C2A7B">
        <w:rPr>
          <w:rFonts w:ascii="Sylfaen" w:hAnsi="Sylfaen"/>
          <w:noProof/>
          <w:color w:val="000000"/>
          <w:sz w:val="22"/>
          <w:szCs w:val="22"/>
          <w:lang w:val="ka-GE"/>
        </w:rPr>
        <w:t>%-</w:t>
      </w:r>
      <w:r w:rsidR="0086460F" w:rsidRPr="004C2A7B">
        <w:rPr>
          <w:rFonts w:ascii="Sylfaen" w:hAnsi="Sylfaen" w:cs="Sylfaen"/>
          <w:noProof/>
          <w:color w:val="000000"/>
          <w:sz w:val="22"/>
          <w:szCs w:val="22"/>
          <w:lang w:val="ka-GE"/>
        </w:rPr>
        <w:t>ს</w:t>
      </w:r>
      <w:r w:rsidR="0086460F" w:rsidRPr="004C2A7B">
        <w:rPr>
          <w:rFonts w:ascii="Sylfaen" w:hAnsi="Sylfaen"/>
          <w:noProof/>
          <w:color w:val="000000"/>
          <w:sz w:val="22"/>
          <w:szCs w:val="22"/>
          <w:lang w:val="ka-GE"/>
        </w:rPr>
        <w:t xml:space="preserve"> </w:t>
      </w:r>
      <w:r w:rsidR="0086460F" w:rsidRPr="004C2A7B">
        <w:rPr>
          <w:rFonts w:ascii="Sylfaen" w:hAnsi="Sylfaen" w:cs="Sylfaen"/>
          <w:noProof/>
          <w:color w:val="000000"/>
          <w:sz w:val="22"/>
          <w:szCs w:val="22"/>
          <w:lang w:val="ka-GE"/>
        </w:rPr>
        <w:t>შეადგენს</w:t>
      </w:r>
      <w:r w:rsidR="0086460F" w:rsidRPr="004C2A7B">
        <w:rPr>
          <w:rFonts w:ascii="Sylfaen" w:hAnsi="Sylfaen"/>
          <w:noProof/>
          <w:sz w:val="22"/>
          <w:szCs w:val="22"/>
          <w:lang w:val="ka-GE"/>
        </w:rPr>
        <w:t>.</w:t>
      </w:r>
    </w:p>
    <w:p w:rsidR="00FB6A8F" w:rsidRPr="004C2A7B" w:rsidRDefault="0086460F" w:rsidP="00FB6A8F">
      <w:pPr>
        <w:pStyle w:val="BodyText"/>
        <w:numPr>
          <w:ilvl w:val="4"/>
          <w:numId w:val="34"/>
        </w:numPr>
        <w:tabs>
          <w:tab w:val="left" w:pos="360"/>
          <w:tab w:val="left" w:pos="10350"/>
        </w:tabs>
        <w:spacing w:after="240" w:line="276" w:lineRule="auto"/>
        <w:ind w:left="360"/>
        <w:jc w:val="both"/>
        <w:rPr>
          <w:rFonts w:ascii="Sylfaen" w:hAnsi="Sylfaen"/>
          <w:noProof/>
          <w:sz w:val="22"/>
          <w:szCs w:val="22"/>
          <w:lang w:val="ka-GE"/>
        </w:rPr>
      </w:pPr>
      <w:r w:rsidRPr="004C2A7B">
        <w:rPr>
          <w:rFonts w:ascii="Sylfaen" w:hAnsi="Sylfaen"/>
          <w:b/>
          <w:noProof/>
          <w:color w:val="000000"/>
          <w:sz w:val="22"/>
          <w:szCs w:val="22"/>
          <w:lang w:val="ka-GE"/>
        </w:rPr>
        <w:t>„</w:t>
      </w:r>
      <w:r w:rsidRPr="004C2A7B">
        <w:rPr>
          <w:rFonts w:ascii="Sylfaen" w:hAnsi="Sylfaen" w:cs="Sylfaen"/>
          <w:b/>
          <w:noProof/>
          <w:color w:val="000000"/>
          <w:sz w:val="22"/>
          <w:szCs w:val="22"/>
          <w:lang w:val="ka-GE"/>
        </w:rPr>
        <w:t>სხვა</w:t>
      </w:r>
      <w:r w:rsidRPr="004C2A7B">
        <w:rPr>
          <w:rFonts w:ascii="Sylfaen" w:hAnsi="Sylfaen"/>
          <w:b/>
          <w:noProof/>
          <w:color w:val="000000"/>
          <w:sz w:val="22"/>
          <w:szCs w:val="22"/>
          <w:lang w:val="ka-GE"/>
        </w:rPr>
        <w:t xml:space="preserve"> </w:t>
      </w:r>
      <w:r w:rsidRPr="004C2A7B">
        <w:rPr>
          <w:rFonts w:ascii="Sylfaen" w:hAnsi="Sylfaen" w:cs="Sylfaen"/>
          <w:b/>
          <w:noProof/>
          <w:color w:val="000000"/>
          <w:sz w:val="22"/>
          <w:szCs w:val="22"/>
          <w:lang w:val="ka-GE"/>
        </w:rPr>
        <w:t>ხარჯების</w:t>
      </w:r>
      <w:r w:rsidRPr="004C2A7B">
        <w:rPr>
          <w:rFonts w:ascii="Sylfaen" w:hAnsi="Sylfaen"/>
          <w:noProof/>
          <w:color w:val="000000"/>
          <w:sz w:val="22"/>
          <w:szCs w:val="22"/>
          <w:lang w:val="ka-GE"/>
        </w:rPr>
        <w:t xml:space="preserve">” </w:t>
      </w:r>
      <w:r w:rsidRPr="004C2A7B">
        <w:rPr>
          <w:rFonts w:ascii="Sylfaen" w:hAnsi="Sylfaen" w:cs="Sylfaen"/>
          <w:noProof/>
          <w:color w:val="000000"/>
          <w:sz w:val="22"/>
          <w:szCs w:val="22"/>
          <w:lang w:val="ka-GE"/>
        </w:rPr>
        <w:t>მუხლი</w:t>
      </w:r>
      <w:r w:rsidRPr="004C2A7B">
        <w:rPr>
          <w:rFonts w:ascii="Sylfaen" w:hAnsi="Sylfaen"/>
          <w:noProof/>
          <w:color w:val="000000"/>
          <w:sz w:val="22"/>
          <w:szCs w:val="22"/>
          <w:lang w:val="ka-GE"/>
        </w:rPr>
        <w:t xml:space="preserve"> - </w:t>
      </w:r>
      <w:r w:rsidR="004C2A7B" w:rsidRPr="004C2A7B">
        <w:rPr>
          <w:rFonts w:ascii="Sylfaen" w:hAnsi="Sylfaen"/>
          <w:noProof/>
          <w:color w:val="000000"/>
          <w:sz w:val="22"/>
          <w:szCs w:val="22"/>
        </w:rPr>
        <w:t>845</w:t>
      </w:r>
      <w:r w:rsidR="00E55313" w:rsidRPr="004C2A7B">
        <w:rPr>
          <w:rFonts w:ascii="Sylfaen" w:hAnsi="Sylfaen"/>
          <w:noProof/>
          <w:color w:val="000000"/>
          <w:sz w:val="22"/>
          <w:szCs w:val="22"/>
        </w:rPr>
        <w:t>.</w:t>
      </w:r>
      <w:r w:rsidR="00FA034A" w:rsidRPr="004C2A7B">
        <w:rPr>
          <w:rFonts w:ascii="Sylfaen" w:hAnsi="Sylfaen"/>
          <w:noProof/>
          <w:color w:val="000000"/>
          <w:sz w:val="22"/>
          <w:szCs w:val="22"/>
        </w:rPr>
        <w:t>1</w:t>
      </w:r>
      <w:r w:rsidRPr="004C2A7B">
        <w:rPr>
          <w:rFonts w:ascii="Sylfaen" w:hAnsi="Sylfaen"/>
          <w:noProof/>
          <w:color w:val="000000"/>
          <w:sz w:val="22"/>
          <w:szCs w:val="22"/>
          <w:lang w:val="ka-GE"/>
        </w:rPr>
        <w:t xml:space="preserve"> მლნ </w:t>
      </w:r>
      <w:r w:rsidRPr="004C2A7B">
        <w:rPr>
          <w:rFonts w:ascii="Sylfaen" w:hAnsi="Sylfaen" w:cs="Sylfaen"/>
          <w:noProof/>
          <w:color w:val="000000"/>
          <w:sz w:val="22"/>
          <w:szCs w:val="22"/>
          <w:lang w:val="ka-GE"/>
        </w:rPr>
        <w:t>ლარის</w:t>
      </w:r>
      <w:r w:rsidRPr="004C2A7B">
        <w:rPr>
          <w:rFonts w:ascii="Sylfaen" w:hAnsi="Sylfaen"/>
          <w:noProof/>
          <w:color w:val="000000"/>
          <w:sz w:val="22"/>
          <w:szCs w:val="22"/>
          <w:lang w:val="ka-GE"/>
        </w:rPr>
        <w:t xml:space="preserve"> </w:t>
      </w:r>
      <w:r w:rsidRPr="004C2A7B">
        <w:rPr>
          <w:rFonts w:ascii="Sylfaen" w:hAnsi="Sylfaen" w:cs="Sylfaen"/>
          <w:noProof/>
          <w:color w:val="000000"/>
          <w:sz w:val="22"/>
          <w:szCs w:val="22"/>
          <w:lang w:val="ka-GE"/>
        </w:rPr>
        <w:t>ოდენობით</w:t>
      </w:r>
      <w:r w:rsidRPr="004C2A7B">
        <w:rPr>
          <w:rFonts w:ascii="Sylfaen" w:hAnsi="Sylfaen"/>
          <w:noProof/>
          <w:color w:val="000000"/>
          <w:sz w:val="22"/>
          <w:szCs w:val="22"/>
          <w:lang w:val="ka-GE"/>
        </w:rPr>
        <w:t xml:space="preserve">, </w:t>
      </w:r>
      <w:r w:rsidRPr="004C2A7B">
        <w:rPr>
          <w:rFonts w:ascii="Sylfaen" w:hAnsi="Sylfaen" w:cs="Sylfaen"/>
          <w:noProof/>
          <w:color w:val="000000"/>
          <w:sz w:val="22"/>
          <w:szCs w:val="22"/>
          <w:lang w:val="ka-GE"/>
        </w:rPr>
        <w:t>რაც</w:t>
      </w:r>
      <w:r w:rsidRPr="004C2A7B">
        <w:rPr>
          <w:rFonts w:ascii="Sylfaen" w:hAnsi="Sylfaen"/>
          <w:noProof/>
          <w:color w:val="000000"/>
          <w:sz w:val="22"/>
          <w:szCs w:val="22"/>
          <w:lang w:val="ka-GE"/>
        </w:rPr>
        <w:t xml:space="preserve"> </w:t>
      </w:r>
      <w:r w:rsidRPr="004C2A7B">
        <w:rPr>
          <w:rFonts w:ascii="Sylfaen" w:hAnsi="Sylfaen" w:cs="Sylfaen"/>
          <w:noProof/>
          <w:color w:val="000000"/>
          <w:sz w:val="22"/>
          <w:szCs w:val="22"/>
          <w:lang w:val="ka-GE"/>
        </w:rPr>
        <w:t>წლიური</w:t>
      </w:r>
      <w:r w:rsidRPr="004C2A7B">
        <w:rPr>
          <w:rFonts w:ascii="Sylfaen" w:hAnsi="Sylfaen"/>
          <w:noProof/>
          <w:color w:val="000000"/>
          <w:sz w:val="22"/>
          <w:szCs w:val="22"/>
          <w:lang w:val="ka-GE"/>
        </w:rPr>
        <w:t xml:space="preserve"> </w:t>
      </w:r>
      <w:r w:rsidRPr="004C2A7B">
        <w:rPr>
          <w:rFonts w:ascii="Sylfaen" w:hAnsi="Sylfaen" w:cs="Sylfaen"/>
          <w:noProof/>
          <w:color w:val="000000"/>
          <w:sz w:val="22"/>
          <w:szCs w:val="22"/>
          <w:lang w:val="ka-GE"/>
        </w:rPr>
        <w:t>გეგმის (</w:t>
      </w:r>
      <w:r w:rsidR="00E55313" w:rsidRPr="004C2A7B">
        <w:rPr>
          <w:rFonts w:ascii="Sylfaen" w:hAnsi="Sylfaen" w:cs="Sylfaen"/>
          <w:noProof/>
          <w:color w:val="000000"/>
          <w:sz w:val="22"/>
          <w:szCs w:val="22"/>
        </w:rPr>
        <w:t xml:space="preserve">1 </w:t>
      </w:r>
      <w:r w:rsidR="004C2A7B" w:rsidRPr="004C2A7B">
        <w:rPr>
          <w:rFonts w:ascii="Sylfaen" w:hAnsi="Sylfaen" w:cs="Sylfaen"/>
          <w:noProof/>
          <w:color w:val="000000"/>
          <w:sz w:val="22"/>
          <w:szCs w:val="22"/>
        </w:rPr>
        <w:t>295</w:t>
      </w:r>
      <w:r w:rsidR="00E55313" w:rsidRPr="004C2A7B">
        <w:rPr>
          <w:rFonts w:ascii="Sylfaen" w:hAnsi="Sylfaen" w:cs="Sylfaen"/>
          <w:noProof/>
          <w:color w:val="000000"/>
          <w:sz w:val="22"/>
          <w:szCs w:val="22"/>
        </w:rPr>
        <w:t>.</w:t>
      </w:r>
      <w:r w:rsidR="00FA034A" w:rsidRPr="004C2A7B">
        <w:rPr>
          <w:rFonts w:ascii="Sylfaen" w:hAnsi="Sylfaen" w:cs="Sylfaen"/>
          <w:noProof/>
          <w:color w:val="000000"/>
          <w:sz w:val="22"/>
          <w:szCs w:val="22"/>
        </w:rPr>
        <w:t>0</w:t>
      </w:r>
      <w:r w:rsidRPr="004C2A7B">
        <w:rPr>
          <w:rFonts w:ascii="Sylfaen" w:hAnsi="Sylfaen" w:cs="Sylfaen"/>
          <w:noProof/>
          <w:color w:val="000000"/>
          <w:sz w:val="22"/>
          <w:szCs w:val="22"/>
          <w:lang w:val="ka-GE"/>
        </w:rPr>
        <w:t xml:space="preserve"> მლნ ლარი)</w:t>
      </w:r>
      <w:r w:rsidRPr="004C2A7B">
        <w:rPr>
          <w:rFonts w:ascii="Sylfaen" w:hAnsi="Sylfaen"/>
          <w:noProof/>
          <w:color w:val="000000"/>
          <w:sz w:val="22"/>
          <w:szCs w:val="22"/>
          <w:lang w:val="ka-GE"/>
        </w:rPr>
        <w:t xml:space="preserve"> </w:t>
      </w:r>
      <w:r w:rsidR="00FA034A" w:rsidRPr="004C2A7B">
        <w:rPr>
          <w:rFonts w:ascii="Sylfaen" w:hAnsi="Sylfaen"/>
          <w:noProof/>
          <w:color w:val="000000"/>
          <w:sz w:val="22"/>
          <w:szCs w:val="22"/>
        </w:rPr>
        <w:t>6</w:t>
      </w:r>
      <w:r w:rsidR="004C2A7B" w:rsidRPr="004C2A7B">
        <w:rPr>
          <w:rFonts w:ascii="Sylfaen" w:hAnsi="Sylfaen"/>
          <w:noProof/>
          <w:color w:val="000000"/>
          <w:sz w:val="22"/>
          <w:szCs w:val="22"/>
        </w:rPr>
        <w:t>5</w:t>
      </w:r>
      <w:r w:rsidR="00E55313" w:rsidRPr="004C2A7B">
        <w:rPr>
          <w:rFonts w:ascii="Sylfaen" w:hAnsi="Sylfaen"/>
          <w:noProof/>
          <w:color w:val="000000"/>
          <w:sz w:val="22"/>
          <w:szCs w:val="22"/>
        </w:rPr>
        <w:t>.</w:t>
      </w:r>
      <w:r w:rsidR="004C2A7B" w:rsidRPr="004C2A7B">
        <w:rPr>
          <w:rFonts w:ascii="Sylfaen" w:hAnsi="Sylfaen"/>
          <w:noProof/>
          <w:color w:val="000000"/>
          <w:sz w:val="22"/>
          <w:szCs w:val="22"/>
        </w:rPr>
        <w:t>3</w:t>
      </w:r>
      <w:r w:rsidRPr="004C2A7B">
        <w:rPr>
          <w:rFonts w:ascii="Sylfaen" w:hAnsi="Sylfaen"/>
          <w:noProof/>
          <w:color w:val="000000"/>
          <w:sz w:val="22"/>
          <w:szCs w:val="22"/>
          <w:lang w:val="ka-GE"/>
        </w:rPr>
        <w:t>%-</w:t>
      </w:r>
      <w:r w:rsidRPr="004C2A7B">
        <w:rPr>
          <w:rFonts w:ascii="Sylfaen" w:hAnsi="Sylfaen" w:cs="Sylfaen"/>
          <w:noProof/>
          <w:color w:val="000000"/>
          <w:sz w:val="22"/>
          <w:szCs w:val="22"/>
          <w:lang w:val="ka-GE"/>
        </w:rPr>
        <w:t>ს</w:t>
      </w:r>
      <w:r w:rsidRPr="004C2A7B">
        <w:rPr>
          <w:rFonts w:ascii="Sylfaen" w:hAnsi="Sylfaen"/>
          <w:noProof/>
          <w:color w:val="000000"/>
          <w:sz w:val="22"/>
          <w:szCs w:val="22"/>
          <w:lang w:val="ka-GE"/>
        </w:rPr>
        <w:t xml:space="preserve">, </w:t>
      </w:r>
      <w:r w:rsidRPr="004C2A7B">
        <w:rPr>
          <w:rFonts w:ascii="Sylfaen" w:hAnsi="Sylfaen" w:cs="Sylfaen"/>
          <w:noProof/>
          <w:color w:val="000000"/>
          <w:sz w:val="22"/>
          <w:szCs w:val="22"/>
          <w:lang w:val="ka-GE"/>
        </w:rPr>
        <w:t>სახელმწიფო</w:t>
      </w:r>
      <w:r w:rsidRPr="004C2A7B">
        <w:rPr>
          <w:rFonts w:ascii="Sylfaen" w:hAnsi="Sylfaen"/>
          <w:noProof/>
          <w:color w:val="000000"/>
          <w:sz w:val="22"/>
          <w:szCs w:val="22"/>
          <w:lang w:val="ka-GE"/>
        </w:rPr>
        <w:t xml:space="preserve"> </w:t>
      </w:r>
      <w:r w:rsidRPr="004C2A7B">
        <w:rPr>
          <w:rFonts w:ascii="Sylfaen" w:hAnsi="Sylfaen" w:cs="Sylfaen"/>
          <w:noProof/>
          <w:color w:val="000000"/>
          <w:sz w:val="22"/>
          <w:szCs w:val="22"/>
          <w:lang w:val="ka-GE"/>
        </w:rPr>
        <w:t>ბიუჯეტიდან</w:t>
      </w:r>
      <w:r w:rsidRPr="004C2A7B">
        <w:rPr>
          <w:rFonts w:ascii="Sylfaen" w:hAnsi="Sylfaen"/>
          <w:noProof/>
          <w:color w:val="000000"/>
          <w:sz w:val="22"/>
          <w:szCs w:val="22"/>
          <w:lang w:val="ka-GE"/>
        </w:rPr>
        <w:t xml:space="preserve"> </w:t>
      </w:r>
      <w:r w:rsidRPr="004C2A7B">
        <w:rPr>
          <w:rFonts w:ascii="Sylfaen" w:hAnsi="Sylfaen" w:cs="Sylfaen"/>
          <w:noProof/>
          <w:color w:val="000000"/>
          <w:sz w:val="22"/>
          <w:szCs w:val="22"/>
          <w:lang w:val="ka-GE"/>
        </w:rPr>
        <w:t>გაწეული</w:t>
      </w:r>
      <w:r w:rsidRPr="004C2A7B">
        <w:rPr>
          <w:rFonts w:ascii="Sylfaen" w:hAnsi="Sylfaen"/>
          <w:noProof/>
          <w:color w:val="000000"/>
          <w:sz w:val="22"/>
          <w:szCs w:val="22"/>
          <w:lang w:val="ka-GE"/>
        </w:rPr>
        <w:t xml:space="preserve"> „</w:t>
      </w:r>
      <w:r w:rsidRPr="004C2A7B">
        <w:rPr>
          <w:rFonts w:ascii="Sylfaen" w:hAnsi="Sylfaen" w:cs="Sylfaen"/>
          <w:noProof/>
          <w:color w:val="000000"/>
          <w:sz w:val="22"/>
          <w:szCs w:val="22"/>
          <w:lang w:val="ka-GE"/>
        </w:rPr>
        <w:t>ხარჯების“</w:t>
      </w:r>
      <w:r w:rsidRPr="004C2A7B">
        <w:rPr>
          <w:rFonts w:ascii="Sylfaen" w:hAnsi="Sylfaen"/>
          <w:noProof/>
          <w:color w:val="000000"/>
          <w:sz w:val="22"/>
          <w:szCs w:val="22"/>
          <w:lang w:val="ka-GE"/>
        </w:rPr>
        <w:t xml:space="preserve"> </w:t>
      </w:r>
      <w:r w:rsidR="00E55313" w:rsidRPr="004C2A7B">
        <w:rPr>
          <w:rFonts w:ascii="Sylfaen" w:hAnsi="Sylfaen"/>
          <w:noProof/>
          <w:sz w:val="22"/>
          <w:szCs w:val="22"/>
        </w:rPr>
        <w:t>1</w:t>
      </w:r>
      <w:r w:rsidR="004C2A7B" w:rsidRPr="004C2A7B">
        <w:rPr>
          <w:rFonts w:ascii="Sylfaen" w:hAnsi="Sylfaen"/>
          <w:noProof/>
          <w:sz w:val="22"/>
          <w:szCs w:val="22"/>
        </w:rPr>
        <w:t>3</w:t>
      </w:r>
      <w:r w:rsidR="00E55313" w:rsidRPr="004C2A7B">
        <w:rPr>
          <w:rFonts w:ascii="Sylfaen" w:hAnsi="Sylfaen"/>
          <w:noProof/>
          <w:sz w:val="22"/>
          <w:szCs w:val="22"/>
        </w:rPr>
        <w:t>.</w:t>
      </w:r>
      <w:r w:rsidR="004C2A7B" w:rsidRPr="004C2A7B">
        <w:rPr>
          <w:rFonts w:ascii="Sylfaen" w:hAnsi="Sylfaen"/>
          <w:noProof/>
          <w:sz w:val="22"/>
          <w:szCs w:val="22"/>
        </w:rPr>
        <w:t>5</w:t>
      </w:r>
      <w:r w:rsidRPr="004C2A7B">
        <w:rPr>
          <w:rFonts w:ascii="Sylfaen" w:hAnsi="Sylfaen"/>
          <w:noProof/>
          <w:sz w:val="22"/>
          <w:szCs w:val="22"/>
          <w:lang w:val="ka-GE"/>
        </w:rPr>
        <w:t>%-</w:t>
      </w:r>
      <w:r w:rsidRPr="004C2A7B">
        <w:rPr>
          <w:rFonts w:ascii="Sylfaen" w:hAnsi="Sylfaen" w:cs="Sylfaen"/>
          <w:noProof/>
          <w:sz w:val="22"/>
          <w:szCs w:val="22"/>
          <w:lang w:val="ka-GE"/>
        </w:rPr>
        <w:t>ს</w:t>
      </w:r>
      <w:r w:rsidRPr="004C2A7B">
        <w:rPr>
          <w:rFonts w:ascii="Sylfaen" w:hAnsi="Sylfaen"/>
          <w:noProof/>
          <w:sz w:val="22"/>
          <w:szCs w:val="22"/>
          <w:lang w:val="ka-GE"/>
        </w:rPr>
        <w:t xml:space="preserve">, ხოლო </w:t>
      </w:r>
      <w:r w:rsidRPr="004C2A7B">
        <w:rPr>
          <w:rFonts w:ascii="Sylfaen" w:hAnsi="Sylfaen" w:cs="Sylfaen"/>
          <w:noProof/>
          <w:color w:val="000000"/>
          <w:sz w:val="22"/>
          <w:szCs w:val="22"/>
          <w:lang w:val="ka-GE"/>
        </w:rPr>
        <w:t>სახელმწიფო ბიუჯეტიდან გაწეული მთლიანი ასიგნებების</w:t>
      </w:r>
      <w:r w:rsidR="004C2A7B" w:rsidRPr="004C2A7B">
        <w:rPr>
          <w:rFonts w:ascii="Sylfaen" w:hAnsi="Sylfaen" w:cs="Sylfaen"/>
          <w:noProof/>
          <w:color w:val="000000"/>
          <w:sz w:val="22"/>
          <w:szCs w:val="22"/>
        </w:rPr>
        <w:t xml:space="preserve"> 10</w:t>
      </w:r>
      <w:r w:rsidR="00E55313" w:rsidRPr="004C2A7B">
        <w:rPr>
          <w:rFonts w:ascii="Sylfaen" w:hAnsi="Sylfaen" w:cs="Sylfaen"/>
          <w:noProof/>
          <w:color w:val="000000"/>
          <w:sz w:val="22"/>
          <w:szCs w:val="22"/>
        </w:rPr>
        <w:t>.</w:t>
      </w:r>
      <w:r w:rsidR="004C2A7B" w:rsidRPr="004C2A7B">
        <w:rPr>
          <w:rFonts w:ascii="Sylfaen" w:hAnsi="Sylfaen" w:cs="Sylfaen"/>
          <w:noProof/>
          <w:color w:val="000000"/>
          <w:sz w:val="22"/>
          <w:szCs w:val="22"/>
        </w:rPr>
        <w:t>5</w:t>
      </w:r>
      <w:r w:rsidRPr="004C2A7B">
        <w:rPr>
          <w:rFonts w:ascii="Sylfaen" w:hAnsi="Sylfaen" w:cs="Sylfaen"/>
          <w:noProof/>
          <w:color w:val="000000"/>
          <w:sz w:val="22"/>
          <w:szCs w:val="22"/>
          <w:lang w:val="ka-GE"/>
        </w:rPr>
        <w:t>%-ს</w:t>
      </w:r>
      <w:r w:rsidRPr="004C2A7B">
        <w:rPr>
          <w:rFonts w:ascii="Sylfaen" w:hAnsi="Sylfaen"/>
          <w:noProof/>
          <w:sz w:val="22"/>
          <w:szCs w:val="22"/>
          <w:lang w:val="ka-GE"/>
        </w:rPr>
        <w:t xml:space="preserve"> </w:t>
      </w:r>
      <w:r w:rsidRPr="004C2A7B">
        <w:rPr>
          <w:rFonts w:ascii="Sylfaen" w:hAnsi="Sylfaen" w:cs="Sylfaen"/>
          <w:noProof/>
          <w:sz w:val="22"/>
          <w:szCs w:val="22"/>
          <w:lang w:val="ka-GE"/>
        </w:rPr>
        <w:t>შეადგენს.</w:t>
      </w:r>
      <w:r w:rsidR="007E2878" w:rsidRPr="004C2A7B">
        <w:rPr>
          <w:rFonts w:ascii="Sylfaen" w:hAnsi="Sylfaen" w:cs="Sylfaen"/>
          <w:noProof/>
          <w:sz w:val="22"/>
          <w:szCs w:val="22"/>
          <w:lang w:val="ka-GE"/>
        </w:rPr>
        <w:t xml:space="preserve"> - </w:t>
      </w:r>
      <w:r w:rsidR="00FB6A8F" w:rsidRPr="004C2A7B">
        <w:rPr>
          <w:rFonts w:ascii="Sylfaen" w:hAnsi="Sylfaen" w:cs="Sylfaen"/>
          <w:noProof/>
          <w:sz w:val="22"/>
          <w:szCs w:val="22"/>
          <w:lang w:val="ka-GE"/>
        </w:rPr>
        <w:t xml:space="preserve">მათ შორის სხვადასხვა კაპიტალური ხარჯების დასაფინანსებლად მიიმართა </w:t>
      </w:r>
      <w:r w:rsidR="004C2A7B" w:rsidRPr="004C2A7B">
        <w:rPr>
          <w:rFonts w:ascii="Sylfaen" w:hAnsi="Sylfaen" w:cs="Sylfaen"/>
          <w:noProof/>
          <w:sz w:val="22"/>
          <w:szCs w:val="22"/>
        </w:rPr>
        <w:t>176</w:t>
      </w:r>
      <w:r w:rsidR="00FB6A8F" w:rsidRPr="004C2A7B">
        <w:rPr>
          <w:rFonts w:ascii="Sylfaen" w:hAnsi="Sylfaen" w:cs="Sylfaen"/>
          <w:noProof/>
          <w:sz w:val="22"/>
          <w:szCs w:val="22"/>
          <w:lang w:val="ka-GE"/>
        </w:rPr>
        <w:t>.</w:t>
      </w:r>
      <w:r w:rsidR="004C2A7B" w:rsidRPr="004C2A7B">
        <w:rPr>
          <w:rFonts w:ascii="Sylfaen" w:hAnsi="Sylfaen" w:cs="Sylfaen"/>
          <w:noProof/>
          <w:sz w:val="22"/>
          <w:szCs w:val="22"/>
        </w:rPr>
        <w:t>6</w:t>
      </w:r>
      <w:r w:rsidR="00FB6A8F" w:rsidRPr="004C2A7B">
        <w:rPr>
          <w:rFonts w:ascii="Sylfaen" w:hAnsi="Sylfaen" w:cs="Sylfaen"/>
          <w:noProof/>
          <w:sz w:val="22"/>
          <w:szCs w:val="22"/>
          <w:lang w:val="ka-GE"/>
        </w:rPr>
        <w:t xml:space="preserve"> მლნ.ლარი, ხოლო სხვადასხვა მიმდინარე ხარჯების დასაფინანსებლად 6</w:t>
      </w:r>
      <w:r w:rsidR="004C2A7B" w:rsidRPr="004C2A7B">
        <w:rPr>
          <w:rFonts w:ascii="Sylfaen" w:hAnsi="Sylfaen" w:cs="Sylfaen"/>
          <w:noProof/>
          <w:sz w:val="22"/>
          <w:szCs w:val="22"/>
        </w:rPr>
        <w:t>68</w:t>
      </w:r>
      <w:r w:rsidR="00FB6A8F" w:rsidRPr="004C2A7B">
        <w:rPr>
          <w:rFonts w:ascii="Sylfaen" w:hAnsi="Sylfaen" w:cs="Sylfaen"/>
          <w:noProof/>
          <w:sz w:val="22"/>
          <w:szCs w:val="22"/>
          <w:lang w:val="ka-GE"/>
        </w:rPr>
        <w:t>.</w:t>
      </w:r>
      <w:r w:rsidR="004C2A7B" w:rsidRPr="004C2A7B">
        <w:rPr>
          <w:rFonts w:ascii="Sylfaen" w:hAnsi="Sylfaen" w:cs="Sylfaen"/>
          <w:noProof/>
          <w:sz w:val="22"/>
          <w:szCs w:val="22"/>
        </w:rPr>
        <w:t>5</w:t>
      </w:r>
      <w:r w:rsidR="00FB6A8F" w:rsidRPr="004C2A7B">
        <w:rPr>
          <w:rFonts w:ascii="Sylfaen" w:hAnsi="Sylfaen" w:cs="Sylfaen"/>
          <w:noProof/>
          <w:sz w:val="22"/>
          <w:szCs w:val="22"/>
          <w:lang w:val="ka-GE"/>
        </w:rPr>
        <w:t xml:space="preserve"> მლნ.ლარი.</w:t>
      </w:r>
    </w:p>
    <w:p w:rsidR="0086460F" w:rsidRPr="005A7101" w:rsidRDefault="0086460F" w:rsidP="00383392">
      <w:pPr>
        <w:pStyle w:val="BodyText"/>
        <w:tabs>
          <w:tab w:val="left" w:pos="900"/>
          <w:tab w:val="left" w:pos="1620"/>
        </w:tabs>
        <w:spacing w:line="276" w:lineRule="auto"/>
        <w:jc w:val="right"/>
        <w:rPr>
          <w:rFonts w:ascii="Sylfaen" w:hAnsi="Sylfaen"/>
          <w:b/>
          <w:noProof/>
          <w:color w:val="000000" w:themeColor="text1"/>
          <w:sz w:val="18"/>
          <w:szCs w:val="18"/>
          <w:lang w:val="ka-GE"/>
        </w:rPr>
      </w:pPr>
      <w:r w:rsidRPr="005A7101">
        <w:rPr>
          <w:rFonts w:ascii="Sylfaen" w:hAnsi="Sylfaen"/>
          <w:b/>
          <w:noProof/>
          <w:color w:val="000000" w:themeColor="text1"/>
          <w:sz w:val="18"/>
          <w:szCs w:val="18"/>
          <w:lang w:val="fi-FI"/>
        </w:rPr>
        <w:t>201</w:t>
      </w:r>
      <w:r w:rsidR="004C2A7B" w:rsidRPr="005A7101">
        <w:rPr>
          <w:rFonts w:ascii="Sylfaen" w:hAnsi="Sylfaen"/>
          <w:b/>
          <w:noProof/>
          <w:color w:val="000000" w:themeColor="text1"/>
          <w:sz w:val="18"/>
          <w:szCs w:val="18"/>
        </w:rPr>
        <w:t>9</w:t>
      </w:r>
      <w:r w:rsidRPr="005A7101">
        <w:rPr>
          <w:rFonts w:ascii="Sylfaen" w:hAnsi="Sylfaen"/>
          <w:b/>
          <w:noProof/>
          <w:color w:val="000000" w:themeColor="text1"/>
          <w:sz w:val="18"/>
          <w:szCs w:val="18"/>
          <w:lang w:val="fi-FI"/>
        </w:rPr>
        <w:t xml:space="preserve"> წლის სახელმწიფო ბიუჯეტის რვა თვის ხარჯების</w:t>
      </w:r>
    </w:p>
    <w:p w:rsidR="0086460F" w:rsidRPr="005A7101" w:rsidRDefault="0086460F" w:rsidP="00383392">
      <w:pPr>
        <w:pStyle w:val="BodyText"/>
        <w:tabs>
          <w:tab w:val="left" w:pos="900"/>
          <w:tab w:val="left" w:pos="1620"/>
        </w:tabs>
        <w:spacing w:line="276" w:lineRule="auto"/>
        <w:jc w:val="right"/>
        <w:rPr>
          <w:rFonts w:ascii="Sylfaen" w:hAnsi="Sylfaen"/>
          <w:b/>
          <w:noProof/>
          <w:color w:val="000000" w:themeColor="text1"/>
          <w:sz w:val="18"/>
          <w:szCs w:val="18"/>
          <w:lang w:val="ka-GE"/>
        </w:rPr>
      </w:pPr>
      <w:r w:rsidRPr="005A7101">
        <w:rPr>
          <w:rFonts w:ascii="Sylfaen" w:hAnsi="Sylfaen"/>
          <w:b/>
          <w:noProof/>
          <w:color w:val="000000" w:themeColor="text1"/>
          <w:sz w:val="18"/>
          <w:szCs w:val="18"/>
          <w:lang w:val="ka-GE"/>
        </w:rPr>
        <w:t>ს</w:t>
      </w:r>
      <w:r w:rsidRPr="005A7101">
        <w:rPr>
          <w:rFonts w:ascii="Sylfaen" w:hAnsi="Sylfaen"/>
          <w:b/>
          <w:noProof/>
          <w:color w:val="000000" w:themeColor="text1"/>
          <w:sz w:val="18"/>
          <w:szCs w:val="18"/>
          <w:lang w:val="fi-FI"/>
        </w:rPr>
        <w:t>ტრუქტურა ეკონომიკური კლასიფიკაციის მიხედვით (საკასო შესრულება)</w:t>
      </w:r>
    </w:p>
    <w:p w:rsidR="004C2A7B" w:rsidRPr="00FC6676" w:rsidRDefault="004C2A7B" w:rsidP="00383392">
      <w:pPr>
        <w:pStyle w:val="BodyText"/>
        <w:tabs>
          <w:tab w:val="left" w:pos="900"/>
          <w:tab w:val="left" w:pos="1620"/>
        </w:tabs>
        <w:spacing w:line="276" w:lineRule="auto"/>
        <w:rPr>
          <w:noProof/>
          <w:highlight w:val="yellow"/>
          <w:lang w:eastAsia="en-US"/>
        </w:rPr>
      </w:pPr>
      <w:r>
        <w:rPr>
          <w:noProof/>
          <w:lang w:eastAsia="en-US"/>
        </w:rPr>
        <w:drawing>
          <wp:inline distT="0" distB="0" distL="0" distR="0" wp14:anchorId="51E86872" wp14:editId="669D3D26">
            <wp:extent cx="6419850" cy="32766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6460F" w:rsidRPr="004C2A7B" w:rsidRDefault="0086460F" w:rsidP="00383392">
      <w:pPr>
        <w:tabs>
          <w:tab w:val="left" w:pos="0"/>
        </w:tabs>
        <w:spacing w:after="240" w:line="276" w:lineRule="auto"/>
        <w:jc w:val="both"/>
        <w:rPr>
          <w:rFonts w:ascii="Sylfaen" w:hAnsi="Sylfaen"/>
          <w:noProof/>
          <w:sz w:val="22"/>
          <w:szCs w:val="22"/>
          <w:lang w:val="fi-FI"/>
        </w:rPr>
      </w:pPr>
      <w:r w:rsidRPr="004C2A7B">
        <w:rPr>
          <w:rFonts w:ascii="Sylfaen" w:hAnsi="Sylfaen" w:cs="Sylfaen"/>
          <w:b/>
          <w:noProof/>
          <w:sz w:val="22"/>
          <w:szCs w:val="22"/>
          <w:lang w:val="fi-FI"/>
        </w:rPr>
        <w:lastRenderedPageBreak/>
        <w:tab/>
        <w:t>არაფინანსური</w:t>
      </w:r>
      <w:r w:rsidRPr="004C2A7B">
        <w:rPr>
          <w:rFonts w:ascii="Sylfaen" w:hAnsi="Sylfaen"/>
          <w:b/>
          <w:noProof/>
          <w:sz w:val="22"/>
          <w:szCs w:val="22"/>
          <w:lang w:val="fi-FI"/>
        </w:rPr>
        <w:t xml:space="preserve"> </w:t>
      </w:r>
      <w:r w:rsidRPr="004C2A7B">
        <w:rPr>
          <w:rFonts w:ascii="Sylfaen" w:hAnsi="Sylfaen" w:cs="Sylfaen"/>
          <w:b/>
          <w:noProof/>
          <w:sz w:val="22"/>
          <w:szCs w:val="22"/>
          <w:lang w:val="fi-FI"/>
        </w:rPr>
        <w:t>აქტივების</w:t>
      </w:r>
      <w:r w:rsidRPr="004C2A7B">
        <w:rPr>
          <w:rFonts w:ascii="Sylfaen" w:hAnsi="Sylfaen"/>
          <w:b/>
          <w:noProof/>
          <w:sz w:val="22"/>
          <w:szCs w:val="22"/>
          <w:lang w:val="fi-FI"/>
        </w:rPr>
        <w:t xml:space="preserve"> </w:t>
      </w:r>
      <w:r w:rsidRPr="004C2A7B">
        <w:rPr>
          <w:rFonts w:ascii="Sylfaen" w:hAnsi="Sylfaen" w:cs="Sylfaen"/>
          <w:b/>
          <w:noProof/>
          <w:sz w:val="22"/>
          <w:szCs w:val="22"/>
          <w:lang w:val="fi-FI"/>
        </w:rPr>
        <w:t>ზრდ</w:t>
      </w:r>
      <w:r w:rsidRPr="004C2A7B">
        <w:rPr>
          <w:rFonts w:ascii="Sylfaen" w:hAnsi="Sylfaen" w:cs="Sylfaen"/>
          <w:b/>
          <w:noProof/>
          <w:sz w:val="22"/>
          <w:szCs w:val="22"/>
          <w:lang w:val="ka-GE"/>
        </w:rPr>
        <w:t xml:space="preserve">ის </w:t>
      </w:r>
      <w:r w:rsidRPr="004C2A7B">
        <w:rPr>
          <w:rFonts w:ascii="Sylfaen" w:hAnsi="Sylfaen"/>
          <w:noProof/>
          <w:sz w:val="22"/>
          <w:szCs w:val="22"/>
          <w:lang w:val="fi-FI"/>
        </w:rPr>
        <w:t xml:space="preserve"> </w:t>
      </w:r>
      <w:r w:rsidRPr="004C2A7B">
        <w:rPr>
          <w:rFonts w:ascii="Sylfaen" w:hAnsi="Sylfaen"/>
          <w:noProof/>
          <w:sz w:val="22"/>
          <w:szCs w:val="22"/>
          <w:lang w:val="ka-GE"/>
        </w:rPr>
        <w:t xml:space="preserve">დაზუსტებული </w:t>
      </w:r>
      <w:r w:rsidRPr="004C2A7B">
        <w:rPr>
          <w:rFonts w:ascii="Sylfaen" w:hAnsi="Sylfaen" w:cs="Sylfaen"/>
          <w:noProof/>
          <w:sz w:val="22"/>
          <w:szCs w:val="22"/>
          <w:lang w:val="fi-FI"/>
        </w:rPr>
        <w:t>გეგმა</w:t>
      </w:r>
      <w:r w:rsidRPr="004C2A7B">
        <w:rPr>
          <w:rFonts w:ascii="Sylfaen" w:hAnsi="Sylfaen"/>
          <w:noProof/>
          <w:sz w:val="22"/>
          <w:szCs w:val="22"/>
          <w:lang w:val="fi-FI"/>
        </w:rPr>
        <w:t xml:space="preserve">  </w:t>
      </w:r>
      <w:r w:rsidRPr="004C2A7B">
        <w:rPr>
          <w:rFonts w:ascii="Sylfaen" w:hAnsi="Sylfaen" w:cs="Sylfaen"/>
          <w:noProof/>
          <w:sz w:val="22"/>
          <w:szCs w:val="22"/>
          <w:lang w:val="ka-GE"/>
        </w:rPr>
        <w:t>განისაზღვრა</w:t>
      </w:r>
      <w:r w:rsidRPr="004C2A7B">
        <w:rPr>
          <w:rFonts w:ascii="Sylfaen" w:hAnsi="Sylfaen"/>
          <w:noProof/>
          <w:sz w:val="22"/>
          <w:szCs w:val="22"/>
          <w:lang w:val="ka-GE"/>
        </w:rPr>
        <w:t xml:space="preserve"> </w:t>
      </w:r>
      <w:r w:rsidR="004C2A7B" w:rsidRPr="004C2A7B">
        <w:rPr>
          <w:rFonts w:ascii="Sylfaen" w:hAnsi="Sylfaen"/>
          <w:noProof/>
          <w:sz w:val="22"/>
          <w:szCs w:val="22"/>
          <w:lang w:val="en-US"/>
        </w:rPr>
        <w:t>2</w:t>
      </w:r>
      <w:r w:rsidR="00FA034A" w:rsidRPr="004C2A7B">
        <w:rPr>
          <w:rFonts w:ascii="Sylfaen" w:hAnsi="Sylfaen"/>
          <w:noProof/>
          <w:sz w:val="22"/>
          <w:szCs w:val="22"/>
          <w:lang w:val="en-US"/>
        </w:rPr>
        <w:t xml:space="preserve"> </w:t>
      </w:r>
      <w:r w:rsidR="004C2A7B" w:rsidRPr="004C2A7B">
        <w:rPr>
          <w:rFonts w:ascii="Sylfaen" w:hAnsi="Sylfaen"/>
          <w:noProof/>
          <w:sz w:val="22"/>
          <w:szCs w:val="22"/>
          <w:lang w:val="en-US"/>
        </w:rPr>
        <w:t>241</w:t>
      </w:r>
      <w:r w:rsidR="0090072C" w:rsidRPr="004C2A7B">
        <w:rPr>
          <w:rFonts w:ascii="Sylfaen" w:hAnsi="Sylfaen"/>
          <w:noProof/>
          <w:sz w:val="22"/>
          <w:szCs w:val="22"/>
          <w:lang w:val="en-US"/>
        </w:rPr>
        <w:t>.</w:t>
      </w:r>
      <w:r w:rsidR="004C2A7B" w:rsidRPr="004C2A7B">
        <w:rPr>
          <w:rFonts w:ascii="Sylfaen" w:hAnsi="Sylfaen"/>
          <w:noProof/>
          <w:sz w:val="22"/>
          <w:szCs w:val="22"/>
          <w:lang w:val="en-US"/>
        </w:rPr>
        <w:t>4</w:t>
      </w:r>
      <w:r w:rsidRPr="004C2A7B">
        <w:rPr>
          <w:rFonts w:ascii="Sylfaen" w:hAnsi="Sylfaen"/>
          <w:noProof/>
          <w:sz w:val="22"/>
          <w:szCs w:val="22"/>
          <w:lang w:val="fi-FI"/>
        </w:rPr>
        <w:t xml:space="preserve"> </w:t>
      </w:r>
      <w:r w:rsidRPr="004C2A7B">
        <w:rPr>
          <w:rFonts w:ascii="Sylfaen" w:hAnsi="Sylfaen" w:cs="Sylfaen"/>
          <w:noProof/>
          <w:sz w:val="22"/>
          <w:szCs w:val="22"/>
          <w:lang w:val="fi-FI"/>
        </w:rPr>
        <w:t>მლნ</w:t>
      </w:r>
      <w:r w:rsidRPr="004C2A7B">
        <w:rPr>
          <w:rFonts w:ascii="Sylfaen" w:hAnsi="Sylfaen"/>
          <w:noProof/>
          <w:sz w:val="22"/>
          <w:szCs w:val="22"/>
          <w:lang w:val="ka-GE"/>
        </w:rPr>
        <w:t xml:space="preserve"> </w:t>
      </w:r>
      <w:r w:rsidRPr="004C2A7B">
        <w:rPr>
          <w:rFonts w:ascii="Sylfaen" w:hAnsi="Sylfaen" w:cs="Sylfaen"/>
          <w:noProof/>
          <w:sz w:val="22"/>
          <w:szCs w:val="22"/>
          <w:lang w:val="ka-GE"/>
        </w:rPr>
        <w:t>ლარით</w:t>
      </w:r>
      <w:r w:rsidRPr="004C2A7B">
        <w:rPr>
          <w:rFonts w:ascii="Sylfaen" w:hAnsi="Sylfaen"/>
          <w:noProof/>
          <w:sz w:val="22"/>
          <w:szCs w:val="22"/>
          <w:lang w:val="fi-FI"/>
        </w:rPr>
        <w:t xml:space="preserve">, </w:t>
      </w:r>
      <w:r w:rsidRPr="004C2A7B">
        <w:rPr>
          <w:rFonts w:ascii="Sylfaen" w:hAnsi="Sylfaen" w:cs="Sylfaen"/>
          <w:noProof/>
          <w:sz w:val="22"/>
          <w:szCs w:val="22"/>
          <w:lang w:val="fi-FI"/>
        </w:rPr>
        <w:t>ხოლო</w:t>
      </w:r>
      <w:r w:rsidRPr="004C2A7B">
        <w:rPr>
          <w:rFonts w:ascii="Sylfaen" w:hAnsi="Sylfaen"/>
          <w:noProof/>
          <w:sz w:val="22"/>
          <w:szCs w:val="22"/>
          <w:lang w:val="ka-GE"/>
        </w:rPr>
        <w:t xml:space="preserve"> </w:t>
      </w:r>
      <w:r w:rsidRPr="004C2A7B">
        <w:rPr>
          <w:rFonts w:ascii="Sylfaen" w:hAnsi="Sylfaen"/>
          <w:noProof/>
          <w:sz w:val="22"/>
          <w:szCs w:val="22"/>
          <w:lang w:val="fi-FI"/>
        </w:rPr>
        <w:t xml:space="preserve">8 </w:t>
      </w:r>
      <w:r w:rsidRPr="004C2A7B">
        <w:rPr>
          <w:rFonts w:ascii="Sylfaen" w:hAnsi="Sylfaen" w:cs="Sylfaen"/>
          <w:noProof/>
          <w:sz w:val="22"/>
          <w:szCs w:val="22"/>
          <w:lang w:val="fi-FI"/>
        </w:rPr>
        <w:t>თვის</w:t>
      </w:r>
      <w:r w:rsidRPr="004C2A7B">
        <w:rPr>
          <w:rFonts w:ascii="Sylfaen" w:hAnsi="Sylfaen"/>
          <w:noProof/>
          <w:sz w:val="22"/>
          <w:szCs w:val="22"/>
          <w:lang w:val="fi-FI"/>
        </w:rPr>
        <w:t xml:space="preserve"> </w:t>
      </w:r>
      <w:r w:rsidRPr="004C2A7B">
        <w:rPr>
          <w:rFonts w:ascii="Sylfaen" w:hAnsi="Sylfaen" w:cs="Sylfaen"/>
          <w:noProof/>
          <w:sz w:val="22"/>
          <w:szCs w:val="22"/>
          <w:lang w:val="ka-GE"/>
        </w:rPr>
        <w:t>საკასო</w:t>
      </w:r>
      <w:r w:rsidRPr="004C2A7B">
        <w:rPr>
          <w:rFonts w:ascii="Sylfaen" w:hAnsi="Sylfaen"/>
          <w:noProof/>
          <w:sz w:val="22"/>
          <w:szCs w:val="22"/>
          <w:lang w:val="ka-GE"/>
        </w:rPr>
        <w:t xml:space="preserve"> </w:t>
      </w:r>
      <w:r w:rsidRPr="004C2A7B">
        <w:rPr>
          <w:rFonts w:ascii="Sylfaen" w:hAnsi="Sylfaen" w:cs="Sylfaen"/>
          <w:noProof/>
          <w:sz w:val="22"/>
          <w:szCs w:val="22"/>
          <w:lang w:val="fi-FI"/>
        </w:rPr>
        <w:t>შესრულებამ</w:t>
      </w:r>
      <w:r w:rsidRPr="004C2A7B">
        <w:rPr>
          <w:rFonts w:ascii="Sylfaen" w:hAnsi="Sylfaen"/>
          <w:noProof/>
          <w:sz w:val="22"/>
          <w:szCs w:val="22"/>
          <w:lang w:val="ka-GE"/>
        </w:rPr>
        <w:t xml:space="preserve"> </w:t>
      </w:r>
      <w:r w:rsidRPr="004C2A7B">
        <w:rPr>
          <w:rFonts w:ascii="Sylfaen" w:hAnsi="Sylfaen" w:cs="Sylfaen"/>
          <w:noProof/>
          <w:sz w:val="22"/>
          <w:szCs w:val="22"/>
          <w:lang w:val="ka-GE"/>
        </w:rPr>
        <w:t>შეადგინა</w:t>
      </w:r>
      <w:r w:rsidRPr="004C2A7B">
        <w:rPr>
          <w:rFonts w:ascii="Sylfaen" w:hAnsi="Sylfaen"/>
          <w:noProof/>
          <w:sz w:val="22"/>
          <w:szCs w:val="22"/>
          <w:lang w:val="ka-GE"/>
        </w:rPr>
        <w:t xml:space="preserve"> </w:t>
      </w:r>
      <w:r w:rsidR="004C2A7B" w:rsidRPr="004C2A7B">
        <w:rPr>
          <w:rFonts w:ascii="Sylfaen" w:hAnsi="Sylfaen"/>
          <w:noProof/>
          <w:sz w:val="22"/>
          <w:szCs w:val="22"/>
          <w:lang w:val="en-US"/>
        </w:rPr>
        <w:t xml:space="preserve">1 </w:t>
      </w:r>
      <w:r w:rsidR="004C2A7B" w:rsidRPr="004C2A7B">
        <w:rPr>
          <w:rFonts w:ascii="Sylfaen" w:hAnsi="Sylfaen"/>
          <w:noProof/>
          <w:sz w:val="22"/>
          <w:szCs w:val="22"/>
          <w:lang w:val="fi-FI"/>
        </w:rPr>
        <w:t>070</w:t>
      </w:r>
      <w:r w:rsidR="0090072C" w:rsidRPr="004C2A7B">
        <w:rPr>
          <w:rFonts w:ascii="Sylfaen" w:hAnsi="Sylfaen"/>
          <w:noProof/>
          <w:sz w:val="22"/>
          <w:szCs w:val="22"/>
          <w:lang w:val="fi-FI"/>
        </w:rPr>
        <w:t>.</w:t>
      </w:r>
      <w:r w:rsidR="004C2A7B" w:rsidRPr="004C2A7B">
        <w:rPr>
          <w:rFonts w:ascii="Sylfaen" w:hAnsi="Sylfaen"/>
          <w:noProof/>
          <w:sz w:val="22"/>
          <w:szCs w:val="22"/>
          <w:lang w:val="fi-FI"/>
        </w:rPr>
        <w:t>4</w:t>
      </w:r>
      <w:r w:rsidRPr="004C2A7B">
        <w:rPr>
          <w:rFonts w:ascii="Sylfaen" w:hAnsi="Sylfaen"/>
          <w:noProof/>
          <w:sz w:val="22"/>
          <w:szCs w:val="22"/>
          <w:lang w:val="fi-FI"/>
        </w:rPr>
        <w:t xml:space="preserve"> </w:t>
      </w:r>
      <w:r w:rsidRPr="004C2A7B">
        <w:rPr>
          <w:rFonts w:ascii="Sylfaen" w:hAnsi="Sylfaen" w:cs="Sylfaen"/>
          <w:noProof/>
          <w:sz w:val="22"/>
          <w:szCs w:val="22"/>
          <w:lang w:val="fi-FI"/>
        </w:rPr>
        <w:t>მლნ</w:t>
      </w:r>
      <w:r w:rsidRPr="004C2A7B">
        <w:rPr>
          <w:rFonts w:ascii="Sylfaen" w:hAnsi="Sylfaen"/>
          <w:noProof/>
          <w:sz w:val="22"/>
          <w:szCs w:val="22"/>
          <w:lang w:val="ka-GE"/>
        </w:rPr>
        <w:t xml:space="preserve"> </w:t>
      </w:r>
      <w:r w:rsidRPr="004C2A7B">
        <w:rPr>
          <w:rFonts w:ascii="Sylfaen" w:hAnsi="Sylfaen" w:cs="Sylfaen"/>
          <w:noProof/>
          <w:sz w:val="22"/>
          <w:szCs w:val="22"/>
          <w:lang w:val="ka-GE"/>
        </w:rPr>
        <w:t>ლარი</w:t>
      </w:r>
      <w:r w:rsidRPr="004C2A7B">
        <w:rPr>
          <w:rFonts w:ascii="Sylfaen" w:hAnsi="Sylfaen"/>
          <w:noProof/>
          <w:sz w:val="22"/>
          <w:szCs w:val="22"/>
          <w:lang w:val="ka-GE"/>
        </w:rPr>
        <w:t xml:space="preserve">, </w:t>
      </w:r>
      <w:r w:rsidRPr="004C2A7B">
        <w:rPr>
          <w:rFonts w:ascii="Sylfaen" w:hAnsi="Sylfaen" w:cs="Sylfaen"/>
          <w:noProof/>
          <w:sz w:val="22"/>
          <w:szCs w:val="22"/>
          <w:lang w:val="ka-GE"/>
        </w:rPr>
        <w:t>რაც</w:t>
      </w:r>
      <w:r w:rsidRPr="004C2A7B">
        <w:rPr>
          <w:rFonts w:ascii="Sylfaen" w:hAnsi="Sylfaen"/>
          <w:noProof/>
          <w:sz w:val="22"/>
          <w:szCs w:val="22"/>
          <w:lang w:val="ka-GE"/>
        </w:rPr>
        <w:t xml:space="preserve"> </w:t>
      </w:r>
      <w:r w:rsidRPr="004C2A7B">
        <w:rPr>
          <w:rFonts w:ascii="Sylfaen" w:hAnsi="Sylfaen" w:cs="Sylfaen"/>
          <w:noProof/>
          <w:sz w:val="22"/>
          <w:szCs w:val="22"/>
          <w:lang w:val="fi-FI"/>
        </w:rPr>
        <w:t>წლიური</w:t>
      </w:r>
      <w:r w:rsidRPr="004C2A7B">
        <w:rPr>
          <w:rFonts w:ascii="Sylfaen" w:hAnsi="Sylfaen"/>
          <w:noProof/>
          <w:sz w:val="22"/>
          <w:szCs w:val="22"/>
          <w:lang w:val="fi-FI"/>
        </w:rPr>
        <w:t xml:space="preserve"> </w:t>
      </w:r>
      <w:r w:rsidRPr="004C2A7B">
        <w:rPr>
          <w:rFonts w:ascii="Sylfaen" w:hAnsi="Sylfaen" w:cs="Sylfaen"/>
          <w:noProof/>
          <w:sz w:val="22"/>
          <w:szCs w:val="22"/>
          <w:lang w:val="fi-FI"/>
        </w:rPr>
        <w:t>გეგმის</w:t>
      </w:r>
      <w:r w:rsidRPr="004C2A7B">
        <w:rPr>
          <w:rFonts w:ascii="Sylfaen" w:hAnsi="Sylfaen"/>
          <w:noProof/>
          <w:sz w:val="22"/>
          <w:szCs w:val="22"/>
          <w:lang w:val="fi-FI"/>
        </w:rPr>
        <w:t xml:space="preserve"> </w:t>
      </w:r>
      <w:r w:rsidRPr="004C2A7B">
        <w:rPr>
          <w:rFonts w:ascii="Sylfaen" w:hAnsi="Sylfaen" w:cs="Sylfaen"/>
          <w:noProof/>
          <w:sz w:val="22"/>
          <w:szCs w:val="22"/>
          <w:lang w:val="ka-GE"/>
        </w:rPr>
        <w:t>მაჩვენებლის</w:t>
      </w:r>
      <w:r w:rsidRPr="004C2A7B">
        <w:rPr>
          <w:rFonts w:ascii="Sylfaen" w:hAnsi="Sylfaen"/>
          <w:noProof/>
          <w:sz w:val="22"/>
          <w:szCs w:val="22"/>
          <w:lang w:val="ka-GE"/>
        </w:rPr>
        <w:t xml:space="preserve"> </w:t>
      </w:r>
      <w:r w:rsidR="004C2A7B" w:rsidRPr="004C2A7B">
        <w:rPr>
          <w:rFonts w:ascii="Sylfaen" w:hAnsi="Sylfaen"/>
          <w:noProof/>
          <w:sz w:val="22"/>
          <w:szCs w:val="22"/>
          <w:lang w:val="en-US"/>
        </w:rPr>
        <w:t>47</w:t>
      </w:r>
      <w:r w:rsidR="0090072C" w:rsidRPr="004C2A7B">
        <w:rPr>
          <w:rFonts w:ascii="Sylfaen" w:hAnsi="Sylfaen"/>
          <w:noProof/>
          <w:sz w:val="22"/>
          <w:szCs w:val="22"/>
          <w:lang w:val="en-US"/>
        </w:rPr>
        <w:t>.</w:t>
      </w:r>
      <w:r w:rsidR="004C2A7B" w:rsidRPr="004C2A7B">
        <w:rPr>
          <w:rFonts w:ascii="Sylfaen" w:hAnsi="Sylfaen"/>
          <w:noProof/>
          <w:sz w:val="22"/>
          <w:szCs w:val="22"/>
          <w:lang w:val="en-US"/>
        </w:rPr>
        <w:t>8</w:t>
      </w:r>
      <w:r w:rsidRPr="004C2A7B">
        <w:rPr>
          <w:rFonts w:ascii="Sylfaen" w:hAnsi="Sylfaen"/>
          <w:noProof/>
          <w:sz w:val="22"/>
          <w:szCs w:val="22"/>
          <w:lang w:val="ka-GE"/>
        </w:rPr>
        <w:t>%</w:t>
      </w:r>
      <w:r w:rsidRPr="004C2A7B">
        <w:rPr>
          <w:rFonts w:ascii="Sylfaen" w:hAnsi="Sylfaen"/>
          <w:noProof/>
          <w:sz w:val="22"/>
          <w:szCs w:val="22"/>
          <w:lang w:val="fi-FI"/>
        </w:rPr>
        <w:t>-</w:t>
      </w:r>
      <w:r w:rsidRPr="004C2A7B">
        <w:rPr>
          <w:rFonts w:ascii="Sylfaen" w:hAnsi="Sylfaen" w:cs="Sylfaen"/>
          <w:noProof/>
          <w:sz w:val="22"/>
          <w:szCs w:val="22"/>
          <w:lang w:val="fi-FI"/>
        </w:rPr>
        <w:t>ია</w:t>
      </w:r>
      <w:r w:rsidRPr="004C2A7B">
        <w:rPr>
          <w:rFonts w:ascii="Sylfaen" w:hAnsi="Sylfaen"/>
          <w:noProof/>
          <w:sz w:val="22"/>
          <w:szCs w:val="22"/>
          <w:lang w:val="fi-FI"/>
        </w:rPr>
        <w:t>.</w:t>
      </w:r>
    </w:p>
    <w:p w:rsidR="009834B9" w:rsidRPr="004C2A7B" w:rsidRDefault="0086460F" w:rsidP="00383392">
      <w:pPr>
        <w:tabs>
          <w:tab w:val="left" w:pos="0"/>
        </w:tabs>
        <w:spacing w:after="240" w:line="276" w:lineRule="auto"/>
        <w:jc w:val="both"/>
        <w:rPr>
          <w:rFonts w:ascii="Sylfaen" w:hAnsi="Sylfaen"/>
          <w:noProof/>
          <w:sz w:val="22"/>
          <w:szCs w:val="22"/>
          <w:lang w:val="fi-FI"/>
        </w:rPr>
      </w:pPr>
      <w:r w:rsidRPr="004C2A7B">
        <w:rPr>
          <w:rFonts w:ascii="Sylfaen" w:hAnsi="Sylfaen" w:cs="Sylfaen"/>
          <w:b/>
          <w:noProof/>
          <w:sz w:val="22"/>
          <w:szCs w:val="22"/>
          <w:lang w:val="en-US"/>
        </w:rPr>
        <w:tab/>
      </w:r>
      <w:r w:rsidRPr="004C2A7B">
        <w:rPr>
          <w:rFonts w:ascii="Sylfaen" w:hAnsi="Sylfaen" w:cs="Sylfaen"/>
          <w:b/>
          <w:noProof/>
          <w:sz w:val="22"/>
          <w:szCs w:val="22"/>
          <w:lang w:val="ka-GE"/>
        </w:rPr>
        <w:t>ფინანსური</w:t>
      </w:r>
      <w:r w:rsidRPr="004C2A7B">
        <w:rPr>
          <w:rFonts w:ascii="Sylfaen" w:hAnsi="Sylfaen"/>
          <w:b/>
          <w:noProof/>
          <w:sz w:val="22"/>
          <w:szCs w:val="22"/>
          <w:lang w:val="ka-GE"/>
        </w:rPr>
        <w:t xml:space="preserve"> </w:t>
      </w:r>
      <w:r w:rsidRPr="004C2A7B">
        <w:rPr>
          <w:rFonts w:ascii="Sylfaen" w:hAnsi="Sylfaen" w:cs="Sylfaen"/>
          <w:b/>
          <w:noProof/>
          <w:sz w:val="22"/>
          <w:szCs w:val="22"/>
          <w:lang w:val="ka-GE"/>
        </w:rPr>
        <w:t>აქტივების</w:t>
      </w:r>
      <w:r w:rsidRPr="004C2A7B">
        <w:rPr>
          <w:rFonts w:ascii="Sylfaen" w:hAnsi="Sylfaen"/>
          <w:b/>
          <w:noProof/>
          <w:sz w:val="22"/>
          <w:szCs w:val="22"/>
          <w:lang w:val="ka-GE"/>
        </w:rPr>
        <w:t xml:space="preserve"> </w:t>
      </w:r>
      <w:r w:rsidRPr="004C2A7B">
        <w:rPr>
          <w:rFonts w:ascii="Sylfaen" w:hAnsi="Sylfaen" w:cs="Sylfaen"/>
          <w:b/>
          <w:noProof/>
          <w:sz w:val="22"/>
          <w:szCs w:val="22"/>
          <w:lang w:val="fi-FI"/>
        </w:rPr>
        <w:t>ზრდ</w:t>
      </w:r>
      <w:r w:rsidRPr="004C2A7B">
        <w:rPr>
          <w:rFonts w:ascii="Sylfaen" w:hAnsi="Sylfaen" w:cs="Sylfaen"/>
          <w:b/>
          <w:noProof/>
          <w:sz w:val="22"/>
          <w:szCs w:val="22"/>
          <w:lang w:val="ka-GE"/>
        </w:rPr>
        <w:t xml:space="preserve">ის </w:t>
      </w:r>
      <w:r w:rsidRPr="004C2A7B">
        <w:rPr>
          <w:rFonts w:ascii="Sylfaen" w:hAnsi="Sylfaen"/>
          <w:noProof/>
          <w:sz w:val="22"/>
          <w:szCs w:val="22"/>
          <w:lang w:val="fi-FI"/>
        </w:rPr>
        <w:t xml:space="preserve"> </w:t>
      </w:r>
      <w:r w:rsidRPr="004C2A7B">
        <w:rPr>
          <w:rFonts w:ascii="Sylfaen" w:hAnsi="Sylfaen"/>
          <w:noProof/>
          <w:sz w:val="22"/>
          <w:szCs w:val="22"/>
          <w:lang w:val="ka-GE"/>
        </w:rPr>
        <w:t xml:space="preserve">დაზუსტებული </w:t>
      </w:r>
      <w:r w:rsidRPr="004C2A7B">
        <w:rPr>
          <w:rFonts w:ascii="Sylfaen" w:hAnsi="Sylfaen" w:cs="Sylfaen"/>
          <w:noProof/>
          <w:sz w:val="22"/>
          <w:szCs w:val="22"/>
          <w:lang w:val="fi-FI"/>
        </w:rPr>
        <w:t>გეგმა</w:t>
      </w:r>
      <w:r w:rsidRPr="004C2A7B">
        <w:rPr>
          <w:rFonts w:ascii="Sylfaen" w:hAnsi="Sylfaen"/>
          <w:noProof/>
          <w:sz w:val="22"/>
          <w:szCs w:val="22"/>
          <w:lang w:val="fi-FI"/>
        </w:rPr>
        <w:t xml:space="preserve"> </w:t>
      </w:r>
      <w:r w:rsidRPr="004C2A7B">
        <w:rPr>
          <w:rFonts w:ascii="Sylfaen" w:hAnsi="Sylfaen" w:cs="Sylfaen"/>
          <w:noProof/>
          <w:sz w:val="22"/>
          <w:szCs w:val="22"/>
          <w:lang w:val="ka-GE"/>
        </w:rPr>
        <w:t>განისაზღვრა</w:t>
      </w:r>
      <w:r w:rsidRPr="004C2A7B">
        <w:rPr>
          <w:rFonts w:ascii="Sylfaen" w:hAnsi="Sylfaen"/>
          <w:noProof/>
          <w:sz w:val="22"/>
          <w:szCs w:val="22"/>
          <w:lang w:val="ka-GE"/>
        </w:rPr>
        <w:t xml:space="preserve"> </w:t>
      </w:r>
      <w:r w:rsidR="004C2A7B" w:rsidRPr="004C2A7B">
        <w:rPr>
          <w:rFonts w:ascii="Sylfaen" w:hAnsi="Sylfaen"/>
          <w:noProof/>
          <w:sz w:val="22"/>
          <w:szCs w:val="22"/>
          <w:lang w:val="en-US"/>
        </w:rPr>
        <w:t>367</w:t>
      </w:r>
      <w:r w:rsidR="0090072C" w:rsidRPr="004C2A7B">
        <w:rPr>
          <w:rFonts w:ascii="Sylfaen" w:hAnsi="Sylfaen"/>
          <w:noProof/>
          <w:sz w:val="22"/>
          <w:szCs w:val="22"/>
          <w:lang w:val="en-US"/>
        </w:rPr>
        <w:t>.</w:t>
      </w:r>
      <w:r w:rsidR="004C2A7B" w:rsidRPr="004C2A7B">
        <w:rPr>
          <w:rFonts w:ascii="Sylfaen" w:hAnsi="Sylfaen"/>
          <w:noProof/>
          <w:sz w:val="22"/>
          <w:szCs w:val="22"/>
          <w:lang w:val="en-US"/>
        </w:rPr>
        <w:t>1</w:t>
      </w:r>
      <w:r w:rsidRPr="004C2A7B">
        <w:rPr>
          <w:rFonts w:ascii="Sylfaen" w:hAnsi="Sylfaen"/>
          <w:noProof/>
          <w:sz w:val="22"/>
          <w:szCs w:val="22"/>
          <w:lang w:val="fi-FI"/>
        </w:rPr>
        <w:t xml:space="preserve"> </w:t>
      </w:r>
      <w:r w:rsidRPr="004C2A7B">
        <w:rPr>
          <w:rFonts w:ascii="Sylfaen" w:hAnsi="Sylfaen" w:cs="Sylfaen"/>
          <w:noProof/>
          <w:sz w:val="22"/>
          <w:szCs w:val="22"/>
          <w:lang w:val="fi-FI"/>
        </w:rPr>
        <w:t>მლნ</w:t>
      </w:r>
      <w:r w:rsidRPr="004C2A7B">
        <w:rPr>
          <w:rFonts w:ascii="Sylfaen" w:hAnsi="Sylfaen"/>
          <w:noProof/>
          <w:sz w:val="22"/>
          <w:szCs w:val="22"/>
          <w:lang w:val="fi-FI"/>
        </w:rPr>
        <w:t xml:space="preserve"> </w:t>
      </w:r>
      <w:r w:rsidRPr="004C2A7B">
        <w:rPr>
          <w:rFonts w:ascii="Sylfaen" w:hAnsi="Sylfaen" w:cs="Sylfaen"/>
          <w:noProof/>
          <w:sz w:val="22"/>
          <w:szCs w:val="22"/>
          <w:lang w:val="ka-GE"/>
        </w:rPr>
        <w:t>ლარით</w:t>
      </w:r>
      <w:r w:rsidRPr="004C2A7B">
        <w:rPr>
          <w:rFonts w:ascii="Sylfaen" w:hAnsi="Sylfaen"/>
          <w:noProof/>
          <w:sz w:val="22"/>
          <w:szCs w:val="22"/>
          <w:lang w:val="fi-FI"/>
        </w:rPr>
        <w:t>,</w:t>
      </w:r>
      <w:r w:rsidRPr="004C2A7B">
        <w:rPr>
          <w:rFonts w:ascii="Sylfaen" w:hAnsi="Sylfaen"/>
          <w:noProof/>
          <w:sz w:val="22"/>
          <w:szCs w:val="22"/>
          <w:lang w:val="ka-GE"/>
        </w:rPr>
        <w:t xml:space="preserve"> </w:t>
      </w:r>
      <w:r w:rsidRPr="004C2A7B">
        <w:rPr>
          <w:rFonts w:ascii="Sylfaen" w:hAnsi="Sylfaen" w:cs="Sylfaen"/>
          <w:noProof/>
          <w:sz w:val="22"/>
          <w:szCs w:val="22"/>
          <w:lang w:val="fi-FI"/>
        </w:rPr>
        <w:t>ხოლო</w:t>
      </w:r>
      <w:r w:rsidRPr="004C2A7B">
        <w:rPr>
          <w:rFonts w:ascii="Sylfaen" w:hAnsi="Sylfaen"/>
          <w:noProof/>
          <w:sz w:val="22"/>
          <w:szCs w:val="22"/>
          <w:lang w:val="fi-FI"/>
        </w:rPr>
        <w:t xml:space="preserve"> 8 </w:t>
      </w:r>
      <w:r w:rsidRPr="004C2A7B">
        <w:rPr>
          <w:rFonts w:ascii="Sylfaen" w:hAnsi="Sylfaen" w:cs="Sylfaen"/>
          <w:noProof/>
          <w:sz w:val="22"/>
          <w:szCs w:val="22"/>
          <w:lang w:val="fi-FI"/>
        </w:rPr>
        <w:t>თვის</w:t>
      </w:r>
      <w:r w:rsidRPr="004C2A7B">
        <w:rPr>
          <w:rFonts w:ascii="Sylfaen" w:hAnsi="Sylfaen"/>
          <w:noProof/>
          <w:sz w:val="22"/>
          <w:szCs w:val="22"/>
          <w:lang w:val="fi-FI"/>
        </w:rPr>
        <w:t xml:space="preserve"> </w:t>
      </w:r>
      <w:r w:rsidRPr="004C2A7B">
        <w:rPr>
          <w:rFonts w:ascii="Sylfaen" w:hAnsi="Sylfaen" w:cs="Sylfaen"/>
          <w:noProof/>
          <w:sz w:val="22"/>
          <w:szCs w:val="22"/>
          <w:lang w:val="ka-GE"/>
        </w:rPr>
        <w:t>საკასო</w:t>
      </w:r>
      <w:r w:rsidRPr="004C2A7B">
        <w:rPr>
          <w:rFonts w:ascii="Sylfaen" w:hAnsi="Sylfaen"/>
          <w:noProof/>
          <w:sz w:val="22"/>
          <w:szCs w:val="22"/>
          <w:lang w:val="ka-GE"/>
        </w:rPr>
        <w:t xml:space="preserve"> </w:t>
      </w:r>
      <w:r w:rsidRPr="004C2A7B">
        <w:rPr>
          <w:rFonts w:ascii="Sylfaen" w:hAnsi="Sylfaen" w:cs="Sylfaen"/>
          <w:noProof/>
          <w:sz w:val="22"/>
          <w:szCs w:val="22"/>
          <w:lang w:val="fi-FI"/>
        </w:rPr>
        <w:t>შესრულებამ</w:t>
      </w:r>
      <w:r w:rsidRPr="004C2A7B">
        <w:rPr>
          <w:rFonts w:ascii="Sylfaen" w:hAnsi="Sylfaen"/>
          <w:noProof/>
          <w:sz w:val="22"/>
          <w:szCs w:val="22"/>
          <w:lang w:val="ka-GE"/>
        </w:rPr>
        <w:t xml:space="preserve"> </w:t>
      </w:r>
      <w:r w:rsidRPr="004C2A7B">
        <w:rPr>
          <w:rFonts w:ascii="Sylfaen" w:hAnsi="Sylfaen" w:cs="Sylfaen"/>
          <w:noProof/>
          <w:sz w:val="22"/>
          <w:szCs w:val="22"/>
          <w:lang w:val="ka-GE"/>
        </w:rPr>
        <w:t>შეადგინა</w:t>
      </w:r>
      <w:r w:rsidRPr="004C2A7B">
        <w:rPr>
          <w:rFonts w:ascii="Sylfaen" w:hAnsi="Sylfaen"/>
          <w:noProof/>
          <w:sz w:val="22"/>
          <w:szCs w:val="22"/>
          <w:lang w:val="ka-GE"/>
        </w:rPr>
        <w:t xml:space="preserve"> </w:t>
      </w:r>
      <w:r w:rsidR="00FA034A" w:rsidRPr="004C2A7B">
        <w:rPr>
          <w:rFonts w:ascii="Sylfaen" w:hAnsi="Sylfaen"/>
          <w:noProof/>
          <w:sz w:val="22"/>
          <w:szCs w:val="22"/>
          <w:lang w:val="en-US"/>
        </w:rPr>
        <w:t>1</w:t>
      </w:r>
      <w:r w:rsidR="004C2A7B" w:rsidRPr="004C2A7B">
        <w:rPr>
          <w:rFonts w:ascii="Sylfaen" w:hAnsi="Sylfaen"/>
          <w:noProof/>
          <w:sz w:val="22"/>
          <w:szCs w:val="22"/>
          <w:lang w:val="en-US"/>
        </w:rPr>
        <w:t>38</w:t>
      </w:r>
      <w:r w:rsidR="0090072C" w:rsidRPr="004C2A7B">
        <w:rPr>
          <w:rFonts w:ascii="Sylfaen" w:hAnsi="Sylfaen"/>
          <w:noProof/>
          <w:sz w:val="22"/>
          <w:szCs w:val="22"/>
          <w:lang w:val="en-US"/>
        </w:rPr>
        <w:t>.</w:t>
      </w:r>
      <w:r w:rsidR="004C2A7B" w:rsidRPr="004C2A7B">
        <w:rPr>
          <w:rFonts w:ascii="Sylfaen" w:hAnsi="Sylfaen"/>
          <w:noProof/>
          <w:sz w:val="22"/>
          <w:szCs w:val="22"/>
          <w:lang w:val="en-US"/>
        </w:rPr>
        <w:t>8</w:t>
      </w:r>
      <w:r w:rsidRPr="004C2A7B">
        <w:rPr>
          <w:rFonts w:ascii="Sylfaen" w:hAnsi="Sylfaen"/>
          <w:noProof/>
          <w:sz w:val="22"/>
          <w:szCs w:val="22"/>
          <w:lang w:val="fi-FI"/>
        </w:rPr>
        <w:t xml:space="preserve"> </w:t>
      </w:r>
      <w:r w:rsidRPr="004C2A7B">
        <w:rPr>
          <w:rFonts w:ascii="Sylfaen" w:hAnsi="Sylfaen" w:cs="Sylfaen"/>
          <w:noProof/>
          <w:sz w:val="22"/>
          <w:szCs w:val="22"/>
          <w:lang w:val="fi-FI"/>
        </w:rPr>
        <w:t>მლნ</w:t>
      </w:r>
      <w:r w:rsidRPr="004C2A7B">
        <w:rPr>
          <w:rFonts w:ascii="Sylfaen" w:hAnsi="Sylfaen"/>
          <w:noProof/>
          <w:sz w:val="22"/>
          <w:szCs w:val="22"/>
          <w:lang w:val="fi-FI"/>
        </w:rPr>
        <w:t xml:space="preserve"> </w:t>
      </w:r>
      <w:r w:rsidRPr="004C2A7B">
        <w:rPr>
          <w:rFonts w:ascii="Sylfaen" w:hAnsi="Sylfaen" w:cs="Sylfaen"/>
          <w:noProof/>
          <w:sz w:val="22"/>
          <w:szCs w:val="22"/>
          <w:lang w:val="ka-GE"/>
        </w:rPr>
        <w:t>ლარი</w:t>
      </w:r>
      <w:r w:rsidRPr="004C2A7B">
        <w:rPr>
          <w:rFonts w:ascii="Sylfaen" w:hAnsi="Sylfaen"/>
          <w:noProof/>
          <w:sz w:val="22"/>
          <w:szCs w:val="22"/>
          <w:lang w:val="ka-GE"/>
        </w:rPr>
        <w:t xml:space="preserve">, </w:t>
      </w:r>
      <w:r w:rsidRPr="004C2A7B">
        <w:rPr>
          <w:rFonts w:ascii="Sylfaen" w:hAnsi="Sylfaen" w:cs="Sylfaen"/>
          <w:noProof/>
          <w:sz w:val="22"/>
          <w:szCs w:val="22"/>
          <w:lang w:val="ka-GE"/>
        </w:rPr>
        <w:t>რაც</w:t>
      </w:r>
      <w:r w:rsidRPr="004C2A7B">
        <w:rPr>
          <w:rFonts w:ascii="Sylfaen" w:hAnsi="Sylfaen"/>
          <w:noProof/>
          <w:sz w:val="22"/>
          <w:szCs w:val="22"/>
          <w:lang w:val="ka-GE"/>
        </w:rPr>
        <w:t xml:space="preserve"> </w:t>
      </w:r>
      <w:r w:rsidRPr="004C2A7B">
        <w:rPr>
          <w:rFonts w:ascii="Sylfaen" w:hAnsi="Sylfaen" w:cs="Sylfaen"/>
          <w:noProof/>
          <w:sz w:val="22"/>
          <w:szCs w:val="22"/>
          <w:lang w:val="fi-FI"/>
        </w:rPr>
        <w:t>წლიური</w:t>
      </w:r>
      <w:r w:rsidRPr="004C2A7B">
        <w:rPr>
          <w:rFonts w:ascii="Sylfaen" w:hAnsi="Sylfaen"/>
          <w:noProof/>
          <w:sz w:val="22"/>
          <w:szCs w:val="22"/>
          <w:lang w:val="ka-GE"/>
        </w:rPr>
        <w:t xml:space="preserve"> </w:t>
      </w:r>
      <w:r w:rsidRPr="004C2A7B">
        <w:rPr>
          <w:rFonts w:ascii="Sylfaen" w:hAnsi="Sylfaen" w:cs="Sylfaen"/>
          <w:noProof/>
          <w:sz w:val="22"/>
          <w:szCs w:val="22"/>
          <w:lang w:val="fi-FI"/>
        </w:rPr>
        <w:t>გეგმის</w:t>
      </w:r>
      <w:r w:rsidRPr="004C2A7B">
        <w:rPr>
          <w:rFonts w:ascii="Sylfaen" w:hAnsi="Sylfaen"/>
          <w:noProof/>
          <w:sz w:val="22"/>
          <w:szCs w:val="22"/>
          <w:lang w:val="fi-FI"/>
        </w:rPr>
        <w:t xml:space="preserve"> </w:t>
      </w:r>
      <w:r w:rsidRPr="004C2A7B">
        <w:rPr>
          <w:rFonts w:ascii="Sylfaen" w:hAnsi="Sylfaen" w:cs="Sylfaen"/>
          <w:noProof/>
          <w:sz w:val="22"/>
          <w:szCs w:val="22"/>
          <w:lang w:val="ka-GE"/>
        </w:rPr>
        <w:t>მაჩვენებლის</w:t>
      </w:r>
      <w:r w:rsidRPr="004C2A7B">
        <w:rPr>
          <w:rFonts w:ascii="Sylfaen" w:hAnsi="Sylfaen"/>
          <w:noProof/>
          <w:sz w:val="22"/>
          <w:szCs w:val="22"/>
          <w:lang w:val="ka-GE"/>
        </w:rPr>
        <w:t xml:space="preserve"> </w:t>
      </w:r>
      <w:r w:rsidR="004C2A7B" w:rsidRPr="004C2A7B">
        <w:rPr>
          <w:rFonts w:ascii="Sylfaen" w:hAnsi="Sylfaen"/>
          <w:noProof/>
          <w:sz w:val="22"/>
          <w:szCs w:val="22"/>
          <w:lang w:val="en-US"/>
        </w:rPr>
        <w:t>37</w:t>
      </w:r>
      <w:r w:rsidR="0090072C" w:rsidRPr="004C2A7B">
        <w:rPr>
          <w:rFonts w:ascii="Sylfaen" w:hAnsi="Sylfaen"/>
          <w:noProof/>
          <w:sz w:val="22"/>
          <w:szCs w:val="22"/>
          <w:lang w:val="en-US"/>
        </w:rPr>
        <w:t>.</w:t>
      </w:r>
      <w:r w:rsidR="004C2A7B" w:rsidRPr="004C2A7B">
        <w:rPr>
          <w:rFonts w:ascii="Sylfaen" w:hAnsi="Sylfaen"/>
          <w:noProof/>
          <w:sz w:val="22"/>
          <w:szCs w:val="22"/>
          <w:lang w:val="en-US"/>
        </w:rPr>
        <w:t>8</w:t>
      </w:r>
      <w:r w:rsidRPr="004C2A7B">
        <w:rPr>
          <w:rFonts w:ascii="Sylfaen" w:hAnsi="Sylfaen"/>
          <w:noProof/>
          <w:sz w:val="22"/>
          <w:szCs w:val="22"/>
          <w:lang w:val="ka-GE"/>
        </w:rPr>
        <w:t>%-</w:t>
      </w:r>
      <w:r w:rsidRPr="004C2A7B">
        <w:rPr>
          <w:rFonts w:ascii="Sylfaen" w:hAnsi="Sylfaen" w:cs="Sylfaen"/>
          <w:noProof/>
          <w:sz w:val="22"/>
          <w:szCs w:val="22"/>
          <w:lang w:val="ka-GE"/>
        </w:rPr>
        <w:t>ია</w:t>
      </w:r>
      <w:r w:rsidRPr="004C2A7B">
        <w:rPr>
          <w:rFonts w:ascii="Sylfaen" w:hAnsi="Sylfaen"/>
          <w:noProof/>
          <w:sz w:val="22"/>
          <w:szCs w:val="22"/>
          <w:lang w:val="fi-FI"/>
        </w:rPr>
        <w:t xml:space="preserve">. </w:t>
      </w:r>
    </w:p>
    <w:p w:rsidR="0086460F" w:rsidRPr="004C2A7B" w:rsidRDefault="0086460F" w:rsidP="00383392">
      <w:pPr>
        <w:tabs>
          <w:tab w:val="left" w:pos="0"/>
        </w:tabs>
        <w:spacing w:after="240" w:line="276" w:lineRule="auto"/>
        <w:jc w:val="both"/>
        <w:rPr>
          <w:rFonts w:ascii="Sylfaen" w:hAnsi="Sylfaen"/>
          <w:noProof/>
          <w:sz w:val="22"/>
          <w:szCs w:val="22"/>
          <w:lang w:val="ka-GE"/>
        </w:rPr>
      </w:pPr>
      <w:r w:rsidRPr="004C2A7B">
        <w:rPr>
          <w:rFonts w:ascii="Sylfaen" w:hAnsi="Sylfaen" w:cs="Sylfaen"/>
          <w:b/>
          <w:noProof/>
          <w:sz w:val="22"/>
          <w:szCs w:val="22"/>
          <w:lang w:val="fi-FI"/>
        </w:rPr>
        <w:tab/>
        <w:t>ვალდებულებების</w:t>
      </w:r>
      <w:r w:rsidRPr="004C2A7B">
        <w:rPr>
          <w:rFonts w:ascii="Sylfaen" w:hAnsi="Sylfaen"/>
          <w:b/>
          <w:noProof/>
          <w:sz w:val="22"/>
          <w:szCs w:val="22"/>
          <w:lang w:val="fi-FI"/>
        </w:rPr>
        <w:t xml:space="preserve"> </w:t>
      </w:r>
      <w:r w:rsidRPr="004C2A7B">
        <w:rPr>
          <w:rFonts w:ascii="Sylfaen" w:hAnsi="Sylfaen" w:cs="Sylfaen"/>
          <w:b/>
          <w:noProof/>
          <w:sz w:val="22"/>
          <w:szCs w:val="22"/>
          <w:lang w:val="fi-FI"/>
        </w:rPr>
        <w:t>კლებ</w:t>
      </w:r>
      <w:r w:rsidRPr="004C2A7B">
        <w:rPr>
          <w:rFonts w:ascii="Sylfaen" w:hAnsi="Sylfaen" w:cs="Sylfaen"/>
          <w:b/>
          <w:noProof/>
          <w:sz w:val="22"/>
          <w:szCs w:val="22"/>
          <w:lang w:val="ka-GE"/>
        </w:rPr>
        <w:t xml:space="preserve">ის </w:t>
      </w:r>
      <w:r w:rsidRPr="004C2A7B">
        <w:rPr>
          <w:rFonts w:ascii="Sylfaen" w:hAnsi="Sylfaen"/>
          <w:noProof/>
          <w:sz w:val="22"/>
          <w:szCs w:val="22"/>
          <w:lang w:val="fi-FI"/>
        </w:rPr>
        <w:t xml:space="preserve"> </w:t>
      </w:r>
      <w:r w:rsidRPr="004C2A7B">
        <w:rPr>
          <w:rFonts w:ascii="Sylfaen" w:hAnsi="Sylfaen"/>
          <w:noProof/>
          <w:sz w:val="22"/>
          <w:szCs w:val="22"/>
          <w:lang w:val="ka-GE"/>
        </w:rPr>
        <w:t xml:space="preserve">დაზუსტებული </w:t>
      </w:r>
      <w:r w:rsidRPr="004C2A7B">
        <w:rPr>
          <w:rFonts w:ascii="Sylfaen" w:hAnsi="Sylfaen" w:cs="Sylfaen"/>
          <w:noProof/>
          <w:sz w:val="22"/>
          <w:szCs w:val="22"/>
          <w:lang w:val="fi-FI"/>
        </w:rPr>
        <w:t>გეგმა</w:t>
      </w:r>
      <w:r w:rsidRPr="004C2A7B">
        <w:rPr>
          <w:rFonts w:ascii="Sylfaen" w:hAnsi="Sylfaen"/>
          <w:noProof/>
          <w:sz w:val="22"/>
          <w:szCs w:val="22"/>
          <w:lang w:val="fi-FI"/>
        </w:rPr>
        <w:t xml:space="preserve"> </w:t>
      </w:r>
      <w:r w:rsidRPr="004C2A7B">
        <w:rPr>
          <w:rFonts w:ascii="Sylfaen" w:hAnsi="Sylfaen" w:cs="Sylfaen"/>
          <w:noProof/>
          <w:sz w:val="22"/>
          <w:szCs w:val="22"/>
          <w:lang w:val="ka-GE"/>
        </w:rPr>
        <w:t>განისაზღვრა</w:t>
      </w:r>
      <w:r w:rsidRPr="004C2A7B">
        <w:rPr>
          <w:rFonts w:ascii="Sylfaen" w:hAnsi="Sylfaen"/>
          <w:noProof/>
          <w:sz w:val="22"/>
          <w:szCs w:val="22"/>
          <w:lang w:val="ka-GE"/>
        </w:rPr>
        <w:t xml:space="preserve"> </w:t>
      </w:r>
      <w:r w:rsidR="004C2A7B" w:rsidRPr="004C2A7B">
        <w:rPr>
          <w:rFonts w:ascii="Sylfaen" w:hAnsi="Sylfaen"/>
          <w:noProof/>
          <w:sz w:val="22"/>
          <w:szCs w:val="22"/>
          <w:lang w:val="en-US"/>
        </w:rPr>
        <w:t>939</w:t>
      </w:r>
      <w:r w:rsidR="0090072C" w:rsidRPr="004C2A7B">
        <w:rPr>
          <w:rFonts w:ascii="Sylfaen" w:hAnsi="Sylfaen"/>
          <w:noProof/>
          <w:sz w:val="22"/>
          <w:szCs w:val="22"/>
          <w:lang w:val="en-US"/>
        </w:rPr>
        <w:t>.</w:t>
      </w:r>
      <w:r w:rsidR="004C2A7B" w:rsidRPr="004C2A7B">
        <w:rPr>
          <w:rFonts w:ascii="Sylfaen" w:hAnsi="Sylfaen"/>
          <w:noProof/>
          <w:sz w:val="22"/>
          <w:szCs w:val="22"/>
          <w:lang w:val="en-US"/>
        </w:rPr>
        <w:t>1</w:t>
      </w:r>
      <w:r w:rsidRPr="004C2A7B">
        <w:rPr>
          <w:rFonts w:ascii="Sylfaen" w:hAnsi="Sylfaen"/>
          <w:noProof/>
          <w:sz w:val="22"/>
          <w:szCs w:val="22"/>
          <w:lang w:val="fi-FI"/>
        </w:rPr>
        <w:t xml:space="preserve"> </w:t>
      </w:r>
      <w:r w:rsidRPr="004C2A7B">
        <w:rPr>
          <w:rFonts w:ascii="Sylfaen" w:hAnsi="Sylfaen" w:cs="Sylfaen"/>
          <w:noProof/>
          <w:sz w:val="22"/>
          <w:szCs w:val="22"/>
          <w:lang w:val="fi-FI"/>
        </w:rPr>
        <w:t>მლნ</w:t>
      </w:r>
      <w:r w:rsidRPr="004C2A7B">
        <w:rPr>
          <w:rFonts w:ascii="Sylfaen" w:hAnsi="Sylfaen"/>
          <w:noProof/>
          <w:sz w:val="22"/>
          <w:szCs w:val="22"/>
          <w:lang w:val="fi-FI"/>
        </w:rPr>
        <w:t xml:space="preserve"> </w:t>
      </w:r>
      <w:r w:rsidRPr="004C2A7B">
        <w:rPr>
          <w:rFonts w:ascii="Sylfaen" w:hAnsi="Sylfaen" w:cs="Sylfaen"/>
          <w:noProof/>
          <w:sz w:val="22"/>
          <w:szCs w:val="22"/>
          <w:lang w:val="ka-GE"/>
        </w:rPr>
        <w:t>ლარით</w:t>
      </w:r>
      <w:r w:rsidRPr="004C2A7B">
        <w:rPr>
          <w:rFonts w:ascii="Sylfaen" w:hAnsi="Sylfaen"/>
          <w:noProof/>
          <w:sz w:val="22"/>
          <w:szCs w:val="22"/>
          <w:lang w:val="fi-FI"/>
        </w:rPr>
        <w:t>,</w:t>
      </w:r>
      <w:r w:rsidRPr="004C2A7B">
        <w:rPr>
          <w:rFonts w:ascii="Sylfaen" w:hAnsi="Sylfaen"/>
          <w:noProof/>
          <w:sz w:val="22"/>
          <w:szCs w:val="22"/>
          <w:lang w:val="ka-GE"/>
        </w:rPr>
        <w:t xml:space="preserve"> </w:t>
      </w:r>
      <w:r w:rsidRPr="004C2A7B">
        <w:rPr>
          <w:rFonts w:ascii="Sylfaen" w:hAnsi="Sylfaen" w:cs="Sylfaen"/>
          <w:noProof/>
          <w:sz w:val="22"/>
          <w:szCs w:val="22"/>
          <w:lang w:val="fi-FI"/>
        </w:rPr>
        <w:t>ხოლო</w:t>
      </w:r>
      <w:r w:rsidRPr="004C2A7B">
        <w:rPr>
          <w:rFonts w:ascii="Sylfaen" w:hAnsi="Sylfaen"/>
          <w:noProof/>
          <w:sz w:val="22"/>
          <w:szCs w:val="22"/>
          <w:lang w:val="fi-FI"/>
        </w:rPr>
        <w:t xml:space="preserve"> 8 </w:t>
      </w:r>
      <w:r w:rsidRPr="004C2A7B">
        <w:rPr>
          <w:rFonts w:ascii="Sylfaen" w:hAnsi="Sylfaen" w:cs="Sylfaen"/>
          <w:noProof/>
          <w:sz w:val="22"/>
          <w:szCs w:val="22"/>
          <w:lang w:val="fi-FI"/>
        </w:rPr>
        <w:t>თვის</w:t>
      </w:r>
      <w:r w:rsidRPr="004C2A7B">
        <w:rPr>
          <w:rFonts w:ascii="Sylfaen" w:hAnsi="Sylfaen"/>
          <w:noProof/>
          <w:sz w:val="22"/>
          <w:szCs w:val="22"/>
          <w:lang w:val="fi-FI"/>
        </w:rPr>
        <w:t xml:space="preserve"> </w:t>
      </w:r>
      <w:r w:rsidRPr="004C2A7B">
        <w:rPr>
          <w:rFonts w:ascii="Sylfaen" w:hAnsi="Sylfaen" w:cs="Sylfaen"/>
          <w:noProof/>
          <w:sz w:val="22"/>
          <w:szCs w:val="22"/>
          <w:lang w:val="ka-GE"/>
        </w:rPr>
        <w:t>საკასო</w:t>
      </w:r>
      <w:r w:rsidRPr="004C2A7B">
        <w:rPr>
          <w:rFonts w:ascii="Sylfaen" w:hAnsi="Sylfaen"/>
          <w:noProof/>
          <w:sz w:val="22"/>
          <w:szCs w:val="22"/>
          <w:lang w:val="ka-GE"/>
        </w:rPr>
        <w:t xml:space="preserve"> </w:t>
      </w:r>
      <w:r w:rsidRPr="004C2A7B">
        <w:rPr>
          <w:rFonts w:ascii="Sylfaen" w:hAnsi="Sylfaen" w:cs="Sylfaen"/>
          <w:noProof/>
          <w:sz w:val="22"/>
          <w:szCs w:val="22"/>
          <w:lang w:val="fi-FI"/>
        </w:rPr>
        <w:t>შესრულებამ</w:t>
      </w:r>
      <w:r w:rsidRPr="004C2A7B">
        <w:rPr>
          <w:rFonts w:ascii="Sylfaen" w:hAnsi="Sylfaen"/>
          <w:noProof/>
          <w:sz w:val="22"/>
          <w:szCs w:val="22"/>
          <w:lang w:val="ka-GE"/>
        </w:rPr>
        <w:t xml:space="preserve"> </w:t>
      </w:r>
      <w:r w:rsidRPr="004C2A7B">
        <w:rPr>
          <w:rFonts w:ascii="Sylfaen" w:hAnsi="Sylfaen" w:cs="Sylfaen"/>
          <w:noProof/>
          <w:sz w:val="22"/>
          <w:szCs w:val="22"/>
          <w:lang w:val="ka-GE"/>
        </w:rPr>
        <w:t>შეადგინა</w:t>
      </w:r>
      <w:r w:rsidRPr="004C2A7B">
        <w:rPr>
          <w:rFonts w:ascii="Sylfaen" w:hAnsi="Sylfaen"/>
          <w:noProof/>
          <w:sz w:val="22"/>
          <w:szCs w:val="22"/>
          <w:lang w:val="ka-GE"/>
        </w:rPr>
        <w:t xml:space="preserve"> </w:t>
      </w:r>
      <w:r w:rsidR="004C2A7B" w:rsidRPr="004C2A7B">
        <w:rPr>
          <w:rFonts w:ascii="Sylfaen" w:hAnsi="Sylfaen"/>
          <w:noProof/>
          <w:sz w:val="22"/>
          <w:szCs w:val="22"/>
          <w:lang w:val="en-US"/>
        </w:rPr>
        <w:t>584</w:t>
      </w:r>
      <w:r w:rsidR="0090072C" w:rsidRPr="004C2A7B">
        <w:rPr>
          <w:rFonts w:ascii="Sylfaen" w:hAnsi="Sylfaen"/>
          <w:noProof/>
          <w:sz w:val="22"/>
          <w:szCs w:val="22"/>
          <w:lang w:val="en-US"/>
        </w:rPr>
        <w:t>.</w:t>
      </w:r>
      <w:r w:rsidR="004C2A7B" w:rsidRPr="004C2A7B">
        <w:rPr>
          <w:rFonts w:ascii="Sylfaen" w:hAnsi="Sylfaen"/>
          <w:noProof/>
          <w:sz w:val="22"/>
          <w:szCs w:val="22"/>
          <w:lang w:val="en-US"/>
        </w:rPr>
        <w:t>9</w:t>
      </w:r>
      <w:r w:rsidRPr="004C2A7B">
        <w:rPr>
          <w:rFonts w:ascii="Sylfaen" w:hAnsi="Sylfaen"/>
          <w:noProof/>
          <w:sz w:val="22"/>
          <w:szCs w:val="22"/>
          <w:lang w:val="fi-FI"/>
        </w:rPr>
        <w:t xml:space="preserve"> </w:t>
      </w:r>
      <w:r w:rsidRPr="004C2A7B">
        <w:rPr>
          <w:rFonts w:ascii="Sylfaen" w:hAnsi="Sylfaen" w:cs="Sylfaen"/>
          <w:noProof/>
          <w:sz w:val="22"/>
          <w:szCs w:val="22"/>
          <w:lang w:val="fi-FI"/>
        </w:rPr>
        <w:t>მლნ</w:t>
      </w:r>
      <w:r w:rsidRPr="004C2A7B">
        <w:rPr>
          <w:rFonts w:ascii="Sylfaen" w:hAnsi="Sylfaen"/>
          <w:noProof/>
          <w:sz w:val="22"/>
          <w:szCs w:val="22"/>
          <w:lang w:val="ka-GE"/>
        </w:rPr>
        <w:t xml:space="preserve"> </w:t>
      </w:r>
      <w:r w:rsidRPr="004C2A7B">
        <w:rPr>
          <w:rFonts w:ascii="Sylfaen" w:hAnsi="Sylfaen" w:cs="Sylfaen"/>
          <w:noProof/>
          <w:sz w:val="22"/>
          <w:szCs w:val="22"/>
          <w:lang w:val="ka-GE"/>
        </w:rPr>
        <w:t>ლარი</w:t>
      </w:r>
      <w:r w:rsidRPr="004C2A7B">
        <w:rPr>
          <w:rFonts w:ascii="Sylfaen" w:hAnsi="Sylfaen"/>
          <w:noProof/>
          <w:sz w:val="22"/>
          <w:szCs w:val="22"/>
          <w:lang w:val="ka-GE"/>
        </w:rPr>
        <w:t xml:space="preserve">, </w:t>
      </w:r>
      <w:r w:rsidRPr="004C2A7B">
        <w:rPr>
          <w:rFonts w:ascii="Sylfaen" w:hAnsi="Sylfaen" w:cs="Sylfaen"/>
          <w:noProof/>
          <w:sz w:val="22"/>
          <w:szCs w:val="22"/>
          <w:lang w:val="ka-GE"/>
        </w:rPr>
        <w:t>რაც</w:t>
      </w:r>
      <w:r w:rsidRPr="004C2A7B">
        <w:rPr>
          <w:rFonts w:ascii="Sylfaen" w:hAnsi="Sylfaen"/>
          <w:noProof/>
          <w:sz w:val="22"/>
          <w:szCs w:val="22"/>
          <w:lang w:val="ka-GE"/>
        </w:rPr>
        <w:t xml:space="preserve"> </w:t>
      </w:r>
      <w:r w:rsidRPr="004C2A7B">
        <w:rPr>
          <w:rFonts w:ascii="Sylfaen" w:hAnsi="Sylfaen" w:cs="Sylfaen"/>
          <w:noProof/>
          <w:sz w:val="22"/>
          <w:szCs w:val="22"/>
          <w:lang w:val="fi-FI"/>
        </w:rPr>
        <w:t>წლიური</w:t>
      </w:r>
      <w:r w:rsidRPr="004C2A7B">
        <w:rPr>
          <w:rFonts w:ascii="Sylfaen" w:hAnsi="Sylfaen"/>
          <w:noProof/>
          <w:sz w:val="22"/>
          <w:szCs w:val="22"/>
          <w:lang w:val="fi-FI"/>
        </w:rPr>
        <w:t xml:space="preserve"> </w:t>
      </w:r>
      <w:r w:rsidRPr="004C2A7B">
        <w:rPr>
          <w:rFonts w:ascii="Sylfaen" w:hAnsi="Sylfaen" w:cs="Sylfaen"/>
          <w:noProof/>
          <w:sz w:val="22"/>
          <w:szCs w:val="22"/>
          <w:lang w:val="fi-FI"/>
        </w:rPr>
        <w:t>გეგმის</w:t>
      </w:r>
      <w:r w:rsidRPr="004C2A7B">
        <w:rPr>
          <w:rFonts w:ascii="Sylfaen" w:hAnsi="Sylfaen"/>
          <w:noProof/>
          <w:sz w:val="22"/>
          <w:szCs w:val="22"/>
          <w:lang w:val="fi-FI"/>
        </w:rPr>
        <w:t xml:space="preserve"> </w:t>
      </w:r>
      <w:r w:rsidRPr="004C2A7B">
        <w:rPr>
          <w:rFonts w:ascii="Sylfaen" w:hAnsi="Sylfaen" w:cs="Sylfaen"/>
          <w:noProof/>
          <w:sz w:val="22"/>
          <w:szCs w:val="22"/>
          <w:lang w:val="ka-GE"/>
        </w:rPr>
        <w:t>მაჩვენებლის</w:t>
      </w:r>
      <w:r w:rsidRPr="004C2A7B">
        <w:rPr>
          <w:rFonts w:ascii="Sylfaen" w:hAnsi="Sylfaen"/>
          <w:noProof/>
          <w:sz w:val="22"/>
          <w:szCs w:val="22"/>
          <w:lang w:val="ka-GE"/>
        </w:rPr>
        <w:t xml:space="preserve"> </w:t>
      </w:r>
      <w:r w:rsidR="004C2A7B" w:rsidRPr="004C2A7B">
        <w:rPr>
          <w:rFonts w:ascii="Sylfaen" w:hAnsi="Sylfaen"/>
          <w:noProof/>
          <w:sz w:val="22"/>
          <w:szCs w:val="22"/>
          <w:lang w:val="en-US"/>
        </w:rPr>
        <w:t>62</w:t>
      </w:r>
      <w:r w:rsidR="0090072C" w:rsidRPr="004C2A7B">
        <w:rPr>
          <w:rFonts w:ascii="Sylfaen" w:hAnsi="Sylfaen"/>
          <w:noProof/>
          <w:sz w:val="22"/>
          <w:szCs w:val="22"/>
          <w:lang w:val="en-US"/>
        </w:rPr>
        <w:t>.</w:t>
      </w:r>
      <w:r w:rsidR="004C2A7B" w:rsidRPr="004C2A7B">
        <w:rPr>
          <w:rFonts w:ascii="Sylfaen" w:hAnsi="Sylfaen"/>
          <w:noProof/>
          <w:sz w:val="22"/>
          <w:szCs w:val="22"/>
          <w:lang w:val="en-US"/>
        </w:rPr>
        <w:t>3</w:t>
      </w:r>
      <w:r w:rsidRPr="004C2A7B">
        <w:rPr>
          <w:rFonts w:ascii="Sylfaen" w:hAnsi="Sylfaen"/>
          <w:noProof/>
          <w:sz w:val="22"/>
          <w:szCs w:val="22"/>
          <w:lang w:val="ka-GE"/>
        </w:rPr>
        <w:t>%-</w:t>
      </w:r>
      <w:r w:rsidRPr="004C2A7B">
        <w:rPr>
          <w:rFonts w:ascii="Sylfaen" w:hAnsi="Sylfaen" w:cs="Sylfaen"/>
          <w:noProof/>
          <w:sz w:val="22"/>
          <w:szCs w:val="22"/>
          <w:lang w:val="fi-FI"/>
        </w:rPr>
        <w:t>ია</w:t>
      </w:r>
      <w:r w:rsidRPr="004C2A7B">
        <w:rPr>
          <w:rFonts w:ascii="Sylfaen" w:hAnsi="Sylfaen"/>
          <w:noProof/>
          <w:sz w:val="22"/>
          <w:szCs w:val="22"/>
          <w:lang w:val="ka-GE"/>
        </w:rPr>
        <w:t>.</w:t>
      </w:r>
    </w:p>
    <w:p w:rsidR="007B59F4" w:rsidRPr="00FC6676" w:rsidRDefault="007B59F4" w:rsidP="00383392">
      <w:pPr>
        <w:tabs>
          <w:tab w:val="left" w:pos="0"/>
        </w:tabs>
        <w:spacing w:after="240" w:line="276" w:lineRule="auto"/>
        <w:jc w:val="center"/>
        <w:rPr>
          <w:rFonts w:ascii="Sylfaen" w:hAnsi="Sylfaen"/>
          <w:b/>
          <w:noProof/>
          <w:sz w:val="22"/>
          <w:szCs w:val="22"/>
          <w:highlight w:val="yellow"/>
          <w:lang w:val="ka-GE"/>
        </w:rPr>
      </w:pPr>
    </w:p>
    <w:p w:rsidR="007B59F4" w:rsidRPr="00FC6676" w:rsidRDefault="007B59F4" w:rsidP="00383392">
      <w:pPr>
        <w:tabs>
          <w:tab w:val="left" w:pos="0"/>
        </w:tabs>
        <w:spacing w:after="240" w:line="276" w:lineRule="auto"/>
        <w:jc w:val="center"/>
        <w:rPr>
          <w:rFonts w:ascii="Sylfaen" w:hAnsi="Sylfaen"/>
          <w:b/>
          <w:noProof/>
          <w:sz w:val="22"/>
          <w:szCs w:val="22"/>
          <w:highlight w:val="yellow"/>
          <w:lang w:val="ka-GE"/>
        </w:rPr>
      </w:pPr>
    </w:p>
    <w:p w:rsidR="007B59F4" w:rsidRPr="00FC6676" w:rsidRDefault="007B59F4" w:rsidP="00383392">
      <w:pPr>
        <w:tabs>
          <w:tab w:val="left" w:pos="0"/>
        </w:tabs>
        <w:spacing w:after="240" w:line="276" w:lineRule="auto"/>
        <w:jc w:val="center"/>
        <w:rPr>
          <w:rFonts w:ascii="Sylfaen" w:hAnsi="Sylfaen"/>
          <w:b/>
          <w:noProof/>
          <w:sz w:val="22"/>
          <w:szCs w:val="22"/>
          <w:highlight w:val="yellow"/>
          <w:lang w:val="ka-GE"/>
        </w:rPr>
      </w:pPr>
    </w:p>
    <w:p w:rsidR="007B59F4" w:rsidRPr="00FC6676" w:rsidRDefault="007B59F4" w:rsidP="00383392">
      <w:pPr>
        <w:tabs>
          <w:tab w:val="left" w:pos="0"/>
        </w:tabs>
        <w:spacing w:after="240" w:line="276" w:lineRule="auto"/>
        <w:jc w:val="center"/>
        <w:rPr>
          <w:rFonts w:ascii="Sylfaen" w:hAnsi="Sylfaen"/>
          <w:b/>
          <w:noProof/>
          <w:sz w:val="22"/>
          <w:szCs w:val="22"/>
          <w:highlight w:val="yellow"/>
          <w:lang w:val="ka-GE"/>
        </w:rPr>
      </w:pPr>
    </w:p>
    <w:p w:rsidR="007B59F4" w:rsidRPr="00FC6676" w:rsidRDefault="007B59F4" w:rsidP="00383392">
      <w:pPr>
        <w:tabs>
          <w:tab w:val="left" w:pos="0"/>
        </w:tabs>
        <w:spacing w:after="240" w:line="276" w:lineRule="auto"/>
        <w:jc w:val="center"/>
        <w:rPr>
          <w:rFonts w:ascii="Sylfaen" w:hAnsi="Sylfaen"/>
          <w:b/>
          <w:noProof/>
          <w:sz w:val="22"/>
          <w:szCs w:val="22"/>
          <w:highlight w:val="yellow"/>
          <w:lang w:val="ka-GE"/>
        </w:rPr>
      </w:pPr>
    </w:p>
    <w:p w:rsidR="007B59F4" w:rsidRPr="00FC6676" w:rsidRDefault="007B59F4" w:rsidP="00383392">
      <w:pPr>
        <w:tabs>
          <w:tab w:val="left" w:pos="0"/>
        </w:tabs>
        <w:spacing w:after="240" w:line="276" w:lineRule="auto"/>
        <w:jc w:val="center"/>
        <w:rPr>
          <w:rFonts w:ascii="Sylfaen" w:hAnsi="Sylfaen"/>
          <w:b/>
          <w:noProof/>
          <w:sz w:val="22"/>
          <w:szCs w:val="22"/>
          <w:highlight w:val="yellow"/>
          <w:lang w:val="ka-GE"/>
        </w:rPr>
      </w:pPr>
    </w:p>
    <w:p w:rsidR="0086460F" w:rsidRPr="00C036DC" w:rsidRDefault="0086460F" w:rsidP="00383392">
      <w:pPr>
        <w:tabs>
          <w:tab w:val="left" w:pos="0"/>
        </w:tabs>
        <w:spacing w:after="240" w:line="276" w:lineRule="auto"/>
        <w:jc w:val="center"/>
        <w:rPr>
          <w:rFonts w:ascii="Sylfaen" w:hAnsi="Sylfaen"/>
          <w:b/>
          <w:noProof/>
          <w:sz w:val="22"/>
          <w:szCs w:val="22"/>
          <w:lang w:val="ka-GE"/>
        </w:rPr>
      </w:pPr>
      <w:r w:rsidRPr="00C036DC">
        <w:rPr>
          <w:rFonts w:ascii="Sylfaen" w:hAnsi="Sylfaen"/>
          <w:b/>
          <w:noProof/>
          <w:sz w:val="22"/>
          <w:szCs w:val="22"/>
          <w:lang w:val="ka-GE"/>
        </w:rPr>
        <w:t>სახელმწიფო ბიუჯეტის გადასახდელები</w:t>
      </w:r>
    </w:p>
    <w:p w:rsidR="00B36F87" w:rsidRPr="00C036DC" w:rsidRDefault="005E0160" w:rsidP="007B59F4">
      <w:pPr>
        <w:tabs>
          <w:tab w:val="left" w:pos="0"/>
        </w:tabs>
        <w:spacing w:line="276" w:lineRule="auto"/>
        <w:ind w:right="90"/>
        <w:jc w:val="right"/>
        <w:rPr>
          <w:rFonts w:ascii="Sylfaen" w:hAnsi="Sylfaen"/>
          <w:i/>
          <w:noProof/>
          <w:sz w:val="16"/>
          <w:szCs w:val="22"/>
          <w:lang w:val="ka-GE"/>
        </w:rPr>
      </w:pPr>
      <w:r w:rsidRPr="00C036DC">
        <w:rPr>
          <w:rFonts w:ascii="Sylfaen" w:hAnsi="Sylfaen"/>
          <w:i/>
          <w:noProof/>
          <w:sz w:val="16"/>
          <w:szCs w:val="22"/>
          <w:lang w:val="ka-GE"/>
        </w:rPr>
        <w:t>მლნ ლარი</w:t>
      </w:r>
    </w:p>
    <w:tbl>
      <w:tblPr>
        <w:tblW w:w="5000" w:type="pct"/>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ook w:val="04A0" w:firstRow="1" w:lastRow="0" w:firstColumn="1" w:lastColumn="0" w:noHBand="0" w:noVBand="1"/>
      </w:tblPr>
      <w:tblGrid>
        <w:gridCol w:w="4297"/>
        <w:gridCol w:w="1701"/>
        <w:gridCol w:w="1648"/>
        <w:gridCol w:w="1812"/>
        <w:gridCol w:w="1648"/>
      </w:tblGrid>
      <w:tr w:rsidR="00C036DC" w:rsidRPr="00C036DC" w:rsidTr="00C036DC">
        <w:trPr>
          <w:trHeight w:val="718"/>
        </w:trPr>
        <w:tc>
          <w:tcPr>
            <w:tcW w:w="1934" w:type="pct"/>
            <w:shd w:val="clear" w:color="auto" w:fill="auto"/>
            <w:vAlign w:val="center"/>
            <w:hideMark/>
          </w:tcPr>
          <w:p w:rsidR="00C036DC" w:rsidRPr="00C036DC" w:rsidRDefault="00C036DC" w:rsidP="00C036DC">
            <w:pPr>
              <w:jc w:val="center"/>
              <w:rPr>
                <w:rFonts w:ascii="Sylfaen" w:hAnsi="Sylfaen" w:cs="Calibri"/>
                <w:b/>
                <w:bCs/>
                <w:color w:val="000000"/>
                <w:sz w:val="18"/>
                <w:szCs w:val="18"/>
                <w:lang w:val="en-US"/>
              </w:rPr>
            </w:pPr>
            <w:r w:rsidRPr="00C036DC">
              <w:rPr>
                <w:rFonts w:ascii="Sylfaen" w:hAnsi="Sylfaen" w:cs="Calibri"/>
                <w:b/>
                <w:bCs/>
                <w:color w:val="000000"/>
                <w:sz w:val="18"/>
                <w:szCs w:val="18"/>
                <w:lang w:val="en-US"/>
              </w:rPr>
              <w:t>დასახელება</w:t>
            </w:r>
          </w:p>
        </w:tc>
        <w:tc>
          <w:tcPr>
            <w:tcW w:w="766" w:type="pct"/>
            <w:shd w:val="clear" w:color="auto" w:fill="auto"/>
            <w:vAlign w:val="center"/>
            <w:hideMark/>
          </w:tcPr>
          <w:p w:rsidR="00C036DC" w:rsidRPr="000F52D6" w:rsidRDefault="00C036DC" w:rsidP="00C036DC">
            <w:pPr>
              <w:jc w:val="center"/>
              <w:rPr>
                <w:rFonts w:ascii="Sylfaen" w:hAnsi="Sylfaen" w:cs="Calibri"/>
                <w:b/>
                <w:bCs/>
                <w:color w:val="000000"/>
                <w:sz w:val="18"/>
                <w:szCs w:val="18"/>
                <w:lang w:val="en-US"/>
              </w:rPr>
            </w:pPr>
            <w:r w:rsidRPr="000F52D6">
              <w:rPr>
                <w:rFonts w:ascii="Sylfaen" w:hAnsi="Sylfaen" w:cs="Calibri"/>
                <w:b/>
                <w:bCs/>
                <w:color w:val="000000"/>
                <w:sz w:val="18"/>
                <w:szCs w:val="18"/>
                <w:lang w:val="en-US"/>
              </w:rPr>
              <w:t xml:space="preserve">2019 წლის </w:t>
            </w:r>
            <w:r w:rsidRPr="000F52D6">
              <w:rPr>
                <w:rFonts w:ascii="Sylfaen" w:hAnsi="Sylfaen" w:cs="Calibri"/>
                <w:b/>
                <w:color w:val="000000"/>
                <w:sz w:val="18"/>
                <w:szCs w:val="18"/>
                <w:lang w:val="en-US"/>
              </w:rPr>
              <w:t>დაზუსტებული გეგმა (31.08.2019</w:t>
            </w:r>
            <w:r w:rsidRPr="000F52D6">
              <w:rPr>
                <w:rFonts w:ascii="Sylfaen" w:hAnsi="Sylfaen" w:cs="Calibri"/>
                <w:b/>
                <w:bCs/>
                <w:color w:val="000000"/>
                <w:sz w:val="18"/>
                <w:szCs w:val="18"/>
                <w:lang w:val="en-US"/>
              </w:rPr>
              <w:t>)</w:t>
            </w:r>
          </w:p>
        </w:tc>
        <w:tc>
          <w:tcPr>
            <w:tcW w:w="742" w:type="pct"/>
            <w:shd w:val="clear" w:color="auto" w:fill="auto"/>
            <w:vAlign w:val="center"/>
            <w:hideMark/>
          </w:tcPr>
          <w:p w:rsidR="00C036DC" w:rsidRPr="000F52D6" w:rsidRDefault="00C036DC" w:rsidP="00C036DC">
            <w:pPr>
              <w:jc w:val="center"/>
              <w:rPr>
                <w:rFonts w:ascii="Sylfaen" w:hAnsi="Sylfaen" w:cs="Calibri"/>
                <w:b/>
                <w:bCs/>
                <w:color w:val="000000"/>
                <w:sz w:val="18"/>
                <w:szCs w:val="18"/>
                <w:lang w:val="en-US"/>
              </w:rPr>
            </w:pPr>
            <w:r w:rsidRPr="000F52D6">
              <w:rPr>
                <w:rFonts w:ascii="Sylfaen" w:hAnsi="Sylfaen" w:cs="Calibri"/>
                <w:b/>
                <w:bCs/>
                <w:color w:val="000000"/>
                <w:sz w:val="18"/>
                <w:szCs w:val="18"/>
                <w:lang w:val="en-US"/>
              </w:rPr>
              <w:t>2019 წლის 8 თვის ფაქტი</w:t>
            </w:r>
          </w:p>
        </w:tc>
        <w:tc>
          <w:tcPr>
            <w:tcW w:w="816" w:type="pct"/>
            <w:shd w:val="clear" w:color="auto" w:fill="auto"/>
            <w:vAlign w:val="center"/>
            <w:hideMark/>
          </w:tcPr>
          <w:p w:rsidR="00C036DC" w:rsidRPr="000F52D6" w:rsidRDefault="00C036DC" w:rsidP="00C036DC">
            <w:pPr>
              <w:jc w:val="center"/>
              <w:rPr>
                <w:rFonts w:ascii="Sylfaen" w:hAnsi="Sylfaen" w:cs="Calibri"/>
                <w:b/>
                <w:bCs/>
                <w:color w:val="000000"/>
                <w:sz w:val="18"/>
                <w:szCs w:val="18"/>
                <w:lang w:val="en-US"/>
              </w:rPr>
            </w:pPr>
            <w:r w:rsidRPr="000F52D6">
              <w:rPr>
                <w:rFonts w:ascii="Sylfaen" w:hAnsi="Sylfaen" w:cs="Calibri"/>
                <w:b/>
                <w:bCs/>
                <w:color w:val="000000"/>
                <w:sz w:val="18"/>
                <w:szCs w:val="18"/>
                <w:lang w:val="en-US"/>
              </w:rPr>
              <w:t>სხვაობა  (წლიური დაზუსტებული გეგმა-საკასო ხარჯი)</w:t>
            </w:r>
          </w:p>
        </w:tc>
        <w:tc>
          <w:tcPr>
            <w:tcW w:w="743" w:type="pct"/>
            <w:shd w:val="clear" w:color="auto" w:fill="auto"/>
            <w:vAlign w:val="center"/>
            <w:hideMark/>
          </w:tcPr>
          <w:p w:rsidR="00C036DC" w:rsidRPr="000F52D6" w:rsidRDefault="00C036DC" w:rsidP="00C036DC">
            <w:pPr>
              <w:jc w:val="center"/>
              <w:rPr>
                <w:rFonts w:ascii="Sylfaen" w:hAnsi="Sylfaen" w:cs="Calibri"/>
                <w:b/>
                <w:bCs/>
                <w:color w:val="000000"/>
                <w:sz w:val="18"/>
                <w:szCs w:val="18"/>
                <w:lang w:val="en-US"/>
              </w:rPr>
            </w:pPr>
            <w:r w:rsidRPr="000F52D6">
              <w:rPr>
                <w:rFonts w:ascii="Sylfaen" w:hAnsi="Sylfaen" w:cs="Calibri"/>
                <w:b/>
                <w:bCs/>
                <w:color w:val="000000"/>
                <w:sz w:val="18"/>
                <w:szCs w:val="18"/>
                <w:lang w:val="en-US"/>
              </w:rPr>
              <w:t xml:space="preserve">ფაქტი/ წლიური გეგმა </w:t>
            </w:r>
          </w:p>
        </w:tc>
      </w:tr>
      <w:tr w:rsidR="00C036DC" w:rsidRPr="00C036DC" w:rsidTr="00C036DC">
        <w:trPr>
          <w:trHeight w:val="367"/>
        </w:trPr>
        <w:tc>
          <w:tcPr>
            <w:tcW w:w="1934" w:type="pct"/>
            <w:shd w:val="clear" w:color="auto" w:fill="auto"/>
            <w:vAlign w:val="center"/>
            <w:hideMark/>
          </w:tcPr>
          <w:p w:rsidR="00C036DC" w:rsidRPr="00C036DC" w:rsidRDefault="00C036DC" w:rsidP="00C036DC">
            <w:pPr>
              <w:jc w:val="center"/>
              <w:rPr>
                <w:rFonts w:ascii="Sylfaen" w:hAnsi="Sylfaen" w:cs="Calibri"/>
                <w:b/>
                <w:bCs/>
                <w:color w:val="000000"/>
                <w:sz w:val="18"/>
                <w:szCs w:val="18"/>
                <w:lang w:val="en-US"/>
              </w:rPr>
            </w:pPr>
            <w:r w:rsidRPr="00C036DC">
              <w:rPr>
                <w:rFonts w:ascii="Sylfaen" w:hAnsi="Sylfaen" w:cs="Calibri"/>
                <w:b/>
                <w:bCs/>
                <w:color w:val="000000"/>
                <w:sz w:val="18"/>
                <w:szCs w:val="18"/>
                <w:lang w:val="en-US"/>
              </w:rPr>
              <w:t>გადასახდელები</w:t>
            </w:r>
          </w:p>
        </w:tc>
        <w:tc>
          <w:tcPr>
            <w:tcW w:w="766" w:type="pct"/>
            <w:shd w:val="clear" w:color="auto" w:fill="auto"/>
            <w:vAlign w:val="center"/>
            <w:hideMark/>
          </w:tcPr>
          <w:p w:rsidR="00C036DC" w:rsidRPr="00C036DC" w:rsidRDefault="00C036DC" w:rsidP="00C036DC">
            <w:pPr>
              <w:jc w:val="center"/>
              <w:rPr>
                <w:rFonts w:ascii="Sylfaen" w:hAnsi="Sylfaen" w:cs="Calibri"/>
                <w:b/>
                <w:bCs/>
                <w:color w:val="000000"/>
                <w:sz w:val="18"/>
                <w:szCs w:val="18"/>
                <w:lang w:val="en-US"/>
              </w:rPr>
            </w:pPr>
            <w:r w:rsidRPr="00C036DC">
              <w:rPr>
                <w:rFonts w:ascii="Sylfaen" w:hAnsi="Sylfaen" w:cs="Calibri"/>
                <w:b/>
                <w:bCs/>
                <w:color w:val="000000"/>
                <w:sz w:val="18"/>
                <w:szCs w:val="18"/>
                <w:lang w:val="en-US"/>
              </w:rPr>
              <w:t>13,090.0</w:t>
            </w:r>
          </w:p>
        </w:tc>
        <w:tc>
          <w:tcPr>
            <w:tcW w:w="742" w:type="pct"/>
            <w:shd w:val="clear" w:color="auto" w:fill="auto"/>
            <w:vAlign w:val="center"/>
            <w:hideMark/>
          </w:tcPr>
          <w:p w:rsidR="00C036DC" w:rsidRPr="00C036DC" w:rsidRDefault="00C036DC" w:rsidP="00C036DC">
            <w:pPr>
              <w:jc w:val="center"/>
              <w:rPr>
                <w:rFonts w:ascii="Sylfaen" w:hAnsi="Sylfaen" w:cs="Calibri"/>
                <w:b/>
                <w:bCs/>
                <w:color w:val="000000"/>
                <w:sz w:val="18"/>
                <w:szCs w:val="18"/>
                <w:lang w:val="en-US"/>
              </w:rPr>
            </w:pPr>
            <w:r w:rsidRPr="00C036DC">
              <w:rPr>
                <w:rFonts w:ascii="Sylfaen" w:hAnsi="Sylfaen" w:cs="Calibri"/>
                <w:b/>
                <w:bCs/>
                <w:color w:val="000000"/>
                <w:sz w:val="18"/>
                <w:szCs w:val="18"/>
                <w:lang w:val="en-US"/>
              </w:rPr>
              <w:t>8,075.5</w:t>
            </w:r>
          </w:p>
        </w:tc>
        <w:tc>
          <w:tcPr>
            <w:tcW w:w="816" w:type="pct"/>
            <w:shd w:val="clear" w:color="auto" w:fill="auto"/>
            <w:vAlign w:val="center"/>
            <w:hideMark/>
          </w:tcPr>
          <w:p w:rsidR="00C036DC" w:rsidRPr="00C036DC" w:rsidRDefault="00C036DC" w:rsidP="00C036DC">
            <w:pPr>
              <w:jc w:val="center"/>
              <w:rPr>
                <w:rFonts w:ascii="Sylfaen" w:hAnsi="Sylfaen" w:cs="Calibri"/>
                <w:b/>
                <w:bCs/>
                <w:color w:val="000000"/>
                <w:sz w:val="18"/>
                <w:szCs w:val="18"/>
                <w:lang w:val="en-US"/>
              </w:rPr>
            </w:pPr>
            <w:r w:rsidRPr="00C036DC">
              <w:rPr>
                <w:rFonts w:ascii="Sylfaen" w:hAnsi="Sylfaen" w:cs="Calibri"/>
                <w:b/>
                <w:bCs/>
                <w:color w:val="000000"/>
                <w:sz w:val="18"/>
                <w:szCs w:val="18"/>
                <w:lang w:val="en-US"/>
              </w:rPr>
              <w:t>5,014.5</w:t>
            </w:r>
          </w:p>
        </w:tc>
        <w:tc>
          <w:tcPr>
            <w:tcW w:w="743" w:type="pct"/>
            <w:shd w:val="clear" w:color="auto" w:fill="auto"/>
            <w:vAlign w:val="center"/>
            <w:hideMark/>
          </w:tcPr>
          <w:p w:rsidR="00C036DC" w:rsidRPr="00C036DC" w:rsidRDefault="00C036DC" w:rsidP="00C036DC">
            <w:pPr>
              <w:jc w:val="center"/>
              <w:rPr>
                <w:rFonts w:ascii="Sylfaen" w:hAnsi="Sylfaen" w:cs="Calibri"/>
                <w:b/>
                <w:bCs/>
                <w:color w:val="000000"/>
                <w:sz w:val="18"/>
                <w:szCs w:val="18"/>
                <w:lang w:val="en-US"/>
              </w:rPr>
            </w:pPr>
            <w:r w:rsidRPr="00C036DC">
              <w:rPr>
                <w:rFonts w:ascii="Sylfaen" w:hAnsi="Sylfaen" w:cs="Calibri"/>
                <w:b/>
                <w:bCs/>
                <w:color w:val="000000"/>
                <w:sz w:val="18"/>
                <w:szCs w:val="18"/>
                <w:lang w:val="en-US"/>
              </w:rPr>
              <w:t>61.7%</w:t>
            </w:r>
          </w:p>
        </w:tc>
      </w:tr>
      <w:tr w:rsidR="00C036DC" w:rsidRPr="00C036DC" w:rsidTr="00C036DC">
        <w:trPr>
          <w:trHeight w:val="315"/>
        </w:trPr>
        <w:tc>
          <w:tcPr>
            <w:tcW w:w="1934" w:type="pct"/>
            <w:shd w:val="clear" w:color="auto" w:fill="auto"/>
            <w:vAlign w:val="center"/>
            <w:hideMark/>
          </w:tcPr>
          <w:p w:rsidR="00C036DC" w:rsidRPr="00C036DC" w:rsidRDefault="00C036DC" w:rsidP="00C036DC">
            <w:pPr>
              <w:ind w:firstLineChars="100" w:firstLine="180"/>
              <w:rPr>
                <w:rFonts w:ascii="Sylfaen" w:hAnsi="Sylfaen" w:cs="Calibri"/>
                <w:color w:val="1E1E96"/>
                <w:sz w:val="18"/>
                <w:szCs w:val="18"/>
                <w:lang w:val="en-US"/>
              </w:rPr>
            </w:pPr>
            <w:r w:rsidRPr="00C036DC">
              <w:rPr>
                <w:rFonts w:ascii="Sylfaen" w:hAnsi="Sylfaen" w:cs="Calibri"/>
                <w:color w:val="1E1E96"/>
                <w:sz w:val="18"/>
                <w:szCs w:val="18"/>
                <w:lang w:val="en-US"/>
              </w:rPr>
              <w:t>ხარჯები</w:t>
            </w:r>
          </w:p>
        </w:tc>
        <w:tc>
          <w:tcPr>
            <w:tcW w:w="766" w:type="pct"/>
            <w:shd w:val="clear" w:color="auto" w:fill="auto"/>
            <w:vAlign w:val="center"/>
            <w:hideMark/>
          </w:tcPr>
          <w:p w:rsidR="00C036DC" w:rsidRPr="00C036DC" w:rsidRDefault="00C036DC" w:rsidP="00C036DC">
            <w:pPr>
              <w:jc w:val="center"/>
              <w:rPr>
                <w:rFonts w:ascii="Sylfaen" w:hAnsi="Sylfaen" w:cs="Calibri"/>
                <w:color w:val="1E1E96"/>
                <w:sz w:val="18"/>
                <w:szCs w:val="18"/>
                <w:lang w:val="en-US"/>
              </w:rPr>
            </w:pPr>
            <w:r w:rsidRPr="00C036DC">
              <w:rPr>
                <w:rFonts w:ascii="Sylfaen" w:hAnsi="Sylfaen" w:cs="Calibri"/>
                <w:color w:val="1E1E96"/>
                <w:sz w:val="18"/>
                <w:szCs w:val="18"/>
                <w:lang w:val="en-US"/>
              </w:rPr>
              <w:t>9,542.4</w:t>
            </w:r>
          </w:p>
        </w:tc>
        <w:tc>
          <w:tcPr>
            <w:tcW w:w="742" w:type="pct"/>
            <w:shd w:val="clear" w:color="auto" w:fill="auto"/>
            <w:vAlign w:val="center"/>
            <w:hideMark/>
          </w:tcPr>
          <w:p w:rsidR="00C036DC" w:rsidRPr="00C036DC" w:rsidRDefault="00C036DC" w:rsidP="00C036DC">
            <w:pPr>
              <w:jc w:val="center"/>
              <w:rPr>
                <w:rFonts w:ascii="Sylfaen" w:hAnsi="Sylfaen" w:cs="Calibri"/>
                <w:color w:val="1E1E96"/>
                <w:sz w:val="18"/>
                <w:szCs w:val="18"/>
                <w:lang w:val="en-US"/>
              </w:rPr>
            </w:pPr>
            <w:r w:rsidRPr="00C036DC">
              <w:rPr>
                <w:rFonts w:ascii="Sylfaen" w:hAnsi="Sylfaen" w:cs="Calibri"/>
                <w:color w:val="1E1E96"/>
                <w:sz w:val="18"/>
                <w:szCs w:val="18"/>
                <w:lang w:val="en-US"/>
              </w:rPr>
              <w:t>6,281.4</w:t>
            </w:r>
          </w:p>
        </w:tc>
        <w:tc>
          <w:tcPr>
            <w:tcW w:w="816" w:type="pct"/>
            <w:shd w:val="clear" w:color="auto" w:fill="auto"/>
            <w:vAlign w:val="center"/>
            <w:hideMark/>
          </w:tcPr>
          <w:p w:rsidR="00C036DC" w:rsidRPr="00C036DC" w:rsidRDefault="00C036DC" w:rsidP="00C036DC">
            <w:pPr>
              <w:jc w:val="center"/>
              <w:rPr>
                <w:rFonts w:ascii="Sylfaen" w:hAnsi="Sylfaen" w:cs="Calibri"/>
                <w:color w:val="1E1E96"/>
                <w:sz w:val="18"/>
                <w:szCs w:val="18"/>
                <w:lang w:val="en-US"/>
              </w:rPr>
            </w:pPr>
            <w:r w:rsidRPr="00C036DC">
              <w:rPr>
                <w:rFonts w:ascii="Sylfaen" w:hAnsi="Sylfaen" w:cs="Calibri"/>
                <w:color w:val="1E1E96"/>
                <w:sz w:val="18"/>
                <w:szCs w:val="18"/>
                <w:lang w:val="en-US"/>
              </w:rPr>
              <w:t>3,261.1</w:t>
            </w:r>
          </w:p>
        </w:tc>
        <w:tc>
          <w:tcPr>
            <w:tcW w:w="743" w:type="pct"/>
            <w:shd w:val="clear" w:color="auto" w:fill="auto"/>
            <w:vAlign w:val="center"/>
            <w:hideMark/>
          </w:tcPr>
          <w:p w:rsidR="00C036DC" w:rsidRPr="00C036DC" w:rsidRDefault="00C036DC" w:rsidP="00C036DC">
            <w:pPr>
              <w:jc w:val="center"/>
              <w:rPr>
                <w:rFonts w:ascii="Sylfaen" w:hAnsi="Sylfaen" w:cs="Calibri"/>
                <w:color w:val="1E1E96"/>
                <w:sz w:val="18"/>
                <w:szCs w:val="18"/>
                <w:lang w:val="en-US"/>
              </w:rPr>
            </w:pPr>
            <w:r w:rsidRPr="00C036DC">
              <w:rPr>
                <w:rFonts w:ascii="Sylfaen" w:hAnsi="Sylfaen" w:cs="Calibri"/>
                <w:color w:val="1E1E96"/>
                <w:sz w:val="18"/>
                <w:szCs w:val="18"/>
                <w:lang w:val="en-US"/>
              </w:rPr>
              <w:t>65.8%</w:t>
            </w:r>
          </w:p>
        </w:tc>
      </w:tr>
      <w:tr w:rsidR="00C036DC" w:rsidRPr="00C036DC" w:rsidTr="00C036DC">
        <w:trPr>
          <w:trHeight w:val="315"/>
        </w:trPr>
        <w:tc>
          <w:tcPr>
            <w:tcW w:w="1934" w:type="pct"/>
            <w:shd w:val="clear" w:color="auto" w:fill="auto"/>
            <w:vAlign w:val="center"/>
            <w:hideMark/>
          </w:tcPr>
          <w:p w:rsidR="00C036DC" w:rsidRPr="00C036DC" w:rsidRDefault="00C036DC" w:rsidP="00C036DC">
            <w:pPr>
              <w:ind w:firstLineChars="200" w:firstLine="360"/>
              <w:rPr>
                <w:rFonts w:ascii="Sylfaen" w:hAnsi="Sylfaen" w:cs="Calibri"/>
                <w:color w:val="86008A"/>
                <w:sz w:val="18"/>
                <w:szCs w:val="18"/>
                <w:lang w:val="en-US"/>
              </w:rPr>
            </w:pPr>
            <w:r w:rsidRPr="00C036DC">
              <w:rPr>
                <w:rFonts w:ascii="Sylfaen" w:hAnsi="Sylfaen" w:cs="Calibri"/>
                <w:color w:val="86008A"/>
                <w:sz w:val="18"/>
                <w:szCs w:val="18"/>
                <w:lang w:val="en-US"/>
              </w:rPr>
              <w:t>შრომის ანაზღაურება</w:t>
            </w:r>
          </w:p>
        </w:tc>
        <w:tc>
          <w:tcPr>
            <w:tcW w:w="766" w:type="pct"/>
            <w:shd w:val="clear" w:color="auto" w:fill="auto"/>
            <w:vAlign w:val="center"/>
            <w:hideMark/>
          </w:tcPr>
          <w:p w:rsidR="00C036DC" w:rsidRPr="00C036DC" w:rsidRDefault="00C036DC" w:rsidP="00C036DC">
            <w:pPr>
              <w:jc w:val="center"/>
              <w:rPr>
                <w:rFonts w:ascii="Sylfaen" w:hAnsi="Sylfaen" w:cs="Calibri"/>
                <w:color w:val="86008A"/>
                <w:sz w:val="18"/>
                <w:szCs w:val="18"/>
                <w:lang w:val="en-US"/>
              </w:rPr>
            </w:pPr>
            <w:r w:rsidRPr="00C036DC">
              <w:rPr>
                <w:rFonts w:ascii="Sylfaen" w:hAnsi="Sylfaen" w:cs="Calibri"/>
                <w:color w:val="86008A"/>
                <w:sz w:val="18"/>
                <w:szCs w:val="18"/>
                <w:lang w:val="en-US"/>
              </w:rPr>
              <w:t>1,453.6</w:t>
            </w:r>
          </w:p>
        </w:tc>
        <w:tc>
          <w:tcPr>
            <w:tcW w:w="742" w:type="pct"/>
            <w:shd w:val="clear" w:color="auto" w:fill="auto"/>
            <w:vAlign w:val="center"/>
            <w:hideMark/>
          </w:tcPr>
          <w:p w:rsidR="00C036DC" w:rsidRPr="00C036DC" w:rsidRDefault="00C036DC" w:rsidP="00C036DC">
            <w:pPr>
              <w:jc w:val="center"/>
              <w:rPr>
                <w:rFonts w:ascii="Sylfaen" w:hAnsi="Sylfaen" w:cs="Calibri"/>
                <w:color w:val="86008A"/>
                <w:sz w:val="18"/>
                <w:szCs w:val="18"/>
                <w:lang w:val="en-US"/>
              </w:rPr>
            </w:pPr>
            <w:r w:rsidRPr="00C036DC">
              <w:rPr>
                <w:rFonts w:ascii="Sylfaen" w:hAnsi="Sylfaen" w:cs="Calibri"/>
                <w:color w:val="86008A"/>
                <w:sz w:val="18"/>
                <w:szCs w:val="18"/>
                <w:lang w:val="en-US"/>
              </w:rPr>
              <w:t>944.3</w:t>
            </w:r>
          </w:p>
        </w:tc>
        <w:tc>
          <w:tcPr>
            <w:tcW w:w="816" w:type="pct"/>
            <w:shd w:val="clear" w:color="auto" w:fill="auto"/>
            <w:vAlign w:val="center"/>
            <w:hideMark/>
          </w:tcPr>
          <w:p w:rsidR="00C036DC" w:rsidRPr="00C036DC" w:rsidRDefault="00C036DC" w:rsidP="00C036DC">
            <w:pPr>
              <w:jc w:val="center"/>
              <w:rPr>
                <w:rFonts w:ascii="Sylfaen" w:hAnsi="Sylfaen" w:cs="Calibri"/>
                <w:color w:val="86008A"/>
                <w:sz w:val="18"/>
                <w:szCs w:val="18"/>
                <w:lang w:val="en-US"/>
              </w:rPr>
            </w:pPr>
            <w:r w:rsidRPr="00C036DC">
              <w:rPr>
                <w:rFonts w:ascii="Sylfaen" w:hAnsi="Sylfaen" w:cs="Calibri"/>
                <w:color w:val="86008A"/>
                <w:sz w:val="18"/>
                <w:szCs w:val="18"/>
                <w:lang w:val="en-US"/>
              </w:rPr>
              <w:t>509.3</w:t>
            </w:r>
          </w:p>
        </w:tc>
        <w:tc>
          <w:tcPr>
            <w:tcW w:w="743" w:type="pct"/>
            <w:shd w:val="clear" w:color="auto" w:fill="auto"/>
            <w:vAlign w:val="center"/>
            <w:hideMark/>
          </w:tcPr>
          <w:p w:rsidR="00C036DC" w:rsidRPr="00C036DC" w:rsidRDefault="00C036DC" w:rsidP="00C036DC">
            <w:pPr>
              <w:jc w:val="center"/>
              <w:rPr>
                <w:rFonts w:ascii="Sylfaen" w:hAnsi="Sylfaen" w:cs="Calibri"/>
                <w:color w:val="86008A"/>
                <w:sz w:val="18"/>
                <w:szCs w:val="18"/>
                <w:lang w:val="en-US"/>
              </w:rPr>
            </w:pPr>
            <w:r w:rsidRPr="00C036DC">
              <w:rPr>
                <w:rFonts w:ascii="Sylfaen" w:hAnsi="Sylfaen" w:cs="Calibri"/>
                <w:color w:val="86008A"/>
                <w:sz w:val="18"/>
                <w:szCs w:val="18"/>
                <w:lang w:val="en-US"/>
              </w:rPr>
              <w:t>65.0%</w:t>
            </w:r>
          </w:p>
        </w:tc>
      </w:tr>
      <w:tr w:rsidR="00C036DC" w:rsidRPr="00C036DC" w:rsidTr="00C036DC">
        <w:trPr>
          <w:trHeight w:val="315"/>
        </w:trPr>
        <w:tc>
          <w:tcPr>
            <w:tcW w:w="1934" w:type="pct"/>
            <w:shd w:val="clear" w:color="auto" w:fill="auto"/>
            <w:vAlign w:val="center"/>
            <w:hideMark/>
          </w:tcPr>
          <w:p w:rsidR="00C036DC" w:rsidRPr="00C036DC" w:rsidRDefault="00C036DC" w:rsidP="00C036DC">
            <w:pPr>
              <w:ind w:firstLineChars="200" w:firstLine="360"/>
              <w:rPr>
                <w:rFonts w:ascii="Sylfaen" w:hAnsi="Sylfaen" w:cs="Calibri"/>
                <w:color w:val="86008A"/>
                <w:sz w:val="18"/>
                <w:szCs w:val="18"/>
                <w:lang w:val="en-US"/>
              </w:rPr>
            </w:pPr>
            <w:r w:rsidRPr="00C036DC">
              <w:rPr>
                <w:rFonts w:ascii="Sylfaen" w:hAnsi="Sylfaen" w:cs="Calibri"/>
                <w:color w:val="86008A"/>
                <w:sz w:val="18"/>
                <w:szCs w:val="18"/>
                <w:lang w:val="en-US"/>
              </w:rPr>
              <w:t>საქონელი და მომსახურება</w:t>
            </w:r>
          </w:p>
        </w:tc>
        <w:tc>
          <w:tcPr>
            <w:tcW w:w="766" w:type="pct"/>
            <w:shd w:val="clear" w:color="auto" w:fill="auto"/>
            <w:vAlign w:val="center"/>
            <w:hideMark/>
          </w:tcPr>
          <w:p w:rsidR="00C036DC" w:rsidRPr="00C036DC" w:rsidRDefault="00C036DC" w:rsidP="00C036DC">
            <w:pPr>
              <w:jc w:val="center"/>
              <w:rPr>
                <w:rFonts w:ascii="Sylfaen" w:hAnsi="Sylfaen" w:cs="Calibri"/>
                <w:color w:val="86008A"/>
                <w:sz w:val="18"/>
                <w:szCs w:val="18"/>
                <w:lang w:val="en-US"/>
              </w:rPr>
            </w:pPr>
            <w:r w:rsidRPr="00C036DC">
              <w:rPr>
                <w:rFonts w:ascii="Sylfaen" w:hAnsi="Sylfaen" w:cs="Calibri"/>
                <w:color w:val="86008A"/>
                <w:sz w:val="18"/>
                <w:szCs w:val="18"/>
                <w:lang w:val="en-US"/>
              </w:rPr>
              <w:t>1,263.1</w:t>
            </w:r>
          </w:p>
        </w:tc>
        <w:tc>
          <w:tcPr>
            <w:tcW w:w="742" w:type="pct"/>
            <w:shd w:val="clear" w:color="auto" w:fill="auto"/>
            <w:vAlign w:val="center"/>
            <w:hideMark/>
          </w:tcPr>
          <w:p w:rsidR="00C036DC" w:rsidRPr="00C036DC" w:rsidRDefault="00C036DC" w:rsidP="00C036DC">
            <w:pPr>
              <w:jc w:val="center"/>
              <w:rPr>
                <w:rFonts w:ascii="Sylfaen" w:hAnsi="Sylfaen" w:cs="Calibri"/>
                <w:color w:val="86008A"/>
                <w:sz w:val="18"/>
                <w:szCs w:val="18"/>
                <w:lang w:val="en-US"/>
              </w:rPr>
            </w:pPr>
            <w:r w:rsidRPr="00C036DC">
              <w:rPr>
                <w:rFonts w:ascii="Sylfaen" w:hAnsi="Sylfaen" w:cs="Calibri"/>
                <w:color w:val="86008A"/>
                <w:sz w:val="18"/>
                <w:szCs w:val="18"/>
                <w:lang w:val="en-US"/>
              </w:rPr>
              <w:t>804.7</w:t>
            </w:r>
          </w:p>
        </w:tc>
        <w:tc>
          <w:tcPr>
            <w:tcW w:w="816" w:type="pct"/>
            <w:shd w:val="clear" w:color="auto" w:fill="auto"/>
            <w:vAlign w:val="center"/>
            <w:hideMark/>
          </w:tcPr>
          <w:p w:rsidR="00C036DC" w:rsidRPr="00C036DC" w:rsidRDefault="00C036DC" w:rsidP="00C036DC">
            <w:pPr>
              <w:jc w:val="center"/>
              <w:rPr>
                <w:rFonts w:ascii="Sylfaen" w:hAnsi="Sylfaen" w:cs="Calibri"/>
                <w:color w:val="86008A"/>
                <w:sz w:val="18"/>
                <w:szCs w:val="18"/>
                <w:lang w:val="en-US"/>
              </w:rPr>
            </w:pPr>
            <w:r w:rsidRPr="00C036DC">
              <w:rPr>
                <w:rFonts w:ascii="Sylfaen" w:hAnsi="Sylfaen" w:cs="Calibri"/>
                <w:color w:val="86008A"/>
                <w:sz w:val="18"/>
                <w:szCs w:val="18"/>
                <w:lang w:val="en-US"/>
              </w:rPr>
              <w:t>458.3</w:t>
            </w:r>
          </w:p>
        </w:tc>
        <w:tc>
          <w:tcPr>
            <w:tcW w:w="743" w:type="pct"/>
            <w:shd w:val="clear" w:color="auto" w:fill="auto"/>
            <w:vAlign w:val="center"/>
            <w:hideMark/>
          </w:tcPr>
          <w:p w:rsidR="00C036DC" w:rsidRPr="00C036DC" w:rsidRDefault="00C036DC" w:rsidP="00C036DC">
            <w:pPr>
              <w:jc w:val="center"/>
              <w:rPr>
                <w:rFonts w:ascii="Sylfaen" w:hAnsi="Sylfaen" w:cs="Calibri"/>
                <w:color w:val="86008A"/>
                <w:sz w:val="18"/>
                <w:szCs w:val="18"/>
                <w:lang w:val="en-US"/>
              </w:rPr>
            </w:pPr>
            <w:r w:rsidRPr="00C036DC">
              <w:rPr>
                <w:rFonts w:ascii="Sylfaen" w:hAnsi="Sylfaen" w:cs="Calibri"/>
                <w:color w:val="86008A"/>
                <w:sz w:val="18"/>
                <w:szCs w:val="18"/>
                <w:lang w:val="en-US"/>
              </w:rPr>
              <w:t>63.7%</w:t>
            </w:r>
          </w:p>
        </w:tc>
      </w:tr>
      <w:tr w:rsidR="00C036DC" w:rsidRPr="00C036DC" w:rsidTr="00C036DC">
        <w:trPr>
          <w:trHeight w:val="315"/>
        </w:trPr>
        <w:tc>
          <w:tcPr>
            <w:tcW w:w="1934" w:type="pct"/>
            <w:shd w:val="clear" w:color="auto" w:fill="auto"/>
            <w:vAlign w:val="center"/>
            <w:hideMark/>
          </w:tcPr>
          <w:p w:rsidR="00C036DC" w:rsidRPr="00C036DC" w:rsidRDefault="00C036DC" w:rsidP="00C036DC">
            <w:pPr>
              <w:ind w:firstLineChars="200" w:firstLine="360"/>
              <w:rPr>
                <w:rFonts w:ascii="Sylfaen" w:hAnsi="Sylfaen" w:cs="Calibri"/>
                <w:color w:val="86008A"/>
                <w:sz w:val="18"/>
                <w:szCs w:val="18"/>
                <w:lang w:val="en-US"/>
              </w:rPr>
            </w:pPr>
            <w:r w:rsidRPr="00C036DC">
              <w:rPr>
                <w:rFonts w:ascii="Sylfaen" w:hAnsi="Sylfaen" w:cs="Calibri"/>
                <w:color w:val="86008A"/>
                <w:sz w:val="18"/>
                <w:szCs w:val="18"/>
                <w:lang w:val="en-US"/>
              </w:rPr>
              <w:t>პროცენტი</w:t>
            </w:r>
          </w:p>
        </w:tc>
        <w:tc>
          <w:tcPr>
            <w:tcW w:w="766" w:type="pct"/>
            <w:shd w:val="clear" w:color="auto" w:fill="auto"/>
            <w:vAlign w:val="center"/>
            <w:hideMark/>
          </w:tcPr>
          <w:p w:rsidR="00C036DC" w:rsidRPr="00C036DC" w:rsidRDefault="00C036DC" w:rsidP="00C036DC">
            <w:pPr>
              <w:jc w:val="center"/>
              <w:rPr>
                <w:rFonts w:ascii="Sylfaen" w:hAnsi="Sylfaen" w:cs="Calibri"/>
                <w:color w:val="86008A"/>
                <w:sz w:val="18"/>
                <w:szCs w:val="18"/>
                <w:lang w:val="en-US"/>
              </w:rPr>
            </w:pPr>
            <w:r w:rsidRPr="00C036DC">
              <w:rPr>
                <w:rFonts w:ascii="Sylfaen" w:hAnsi="Sylfaen" w:cs="Calibri"/>
                <w:color w:val="86008A"/>
                <w:sz w:val="18"/>
                <w:szCs w:val="18"/>
                <w:lang w:val="en-US"/>
              </w:rPr>
              <w:t>620.9</w:t>
            </w:r>
          </w:p>
        </w:tc>
        <w:tc>
          <w:tcPr>
            <w:tcW w:w="742" w:type="pct"/>
            <w:shd w:val="clear" w:color="auto" w:fill="auto"/>
            <w:vAlign w:val="center"/>
            <w:hideMark/>
          </w:tcPr>
          <w:p w:rsidR="00C036DC" w:rsidRPr="00C036DC" w:rsidRDefault="00C036DC" w:rsidP="00C036DC">
            <w:pPr>
              <w:jc w:val="center"/>
              <w:rPr>
                <w:rFonts w:ascii="Sylfaen" w:hAnsi="Sylfaen" w:cs="Calibri"/>
                <w:color w:val="86008A"/>
                <w:sz w:val="18"/>
                <w:szCs w:val="18"/>
                <w:lang w:val="en-US"/>
              </w:rPr>
            </w:pPr>
            <w:r w:rsidRPr="00C036DC">
              <w:rPr>
                <w:rFonts w:ascii="Sylfaen" w:hAnsi="Sylfaen" w:cs="Calibri"/>
                <w:color w:val="86008A"/>
                <w:sz w:val="18"/>
                <w:szCs w:val="18"/>
                <w:lang w:val="en-US"/>
              </w:rPr>
              <w:t>414.1</w:t>
            </w:r>
          </w:p>
        </w:tc>
        <w:tc>
          <w:tcPr>
            <w:tcW w:w="816" w:type="pct"/>
            <w:shd w:val="clear" w:color="auto" w:fill="auto"/>
            <w:vAlign w:val="center"/>
            <w:hideMark/>
          </w:tcPr>
          <w:p w:rsidR="00C036DC" w:rsidRPr="00C036DC" w:rsidRDefault="00C036DC" w:rsidP="00C036DC">
            <w:pPr>
              <w:jc w:val="center"/>
              <w:rPr>
                <w:rFonts w:ascii="Sylfaen" w:hAnsi="Sylfaen" w:cs="Calibri"/>
                <w:color w:val="86008A"/>
                <w:sz w:val="18"/>
                <w:szCs w:val="18"/>
                <w:lang w:val="en-US"/>
              </w:rPr>
            </w:pPr>
            <w:r w:rsidRPr="00C036DC">
              <w:rPr>
                <w:rFonts w:ascii="Sylfaen" w:hAnsi="Sylfaen" w:cs="Calibri"/>
                <w:color w:val="86008A"/>
                <w:sz w:val="18"/>
                <w:szCs w:val="18"/>
                <w:lang w:val="en-US"/>
              </w:rPr>
              <w:t>206.8</w:t>
            </w:r>
          </w:p>
        </w:tc>
        <w:tc>
          <w:tcPr>
            <w:tcW w:w="743" w:type="pct"/>
            <w:shd w:val="clear" w:color="auto" w:fill="auto"/>
            <w:vAlign w:val="center"/>
            <w:hideMark/>
          </w:tcPr>
          <w:p w:rsidR="00C036DC" w:rsidRPr="00C036DC" w:rsidRDefault="00C036DC" w:rsidP="00C036DC">
            <w:pPr>
              <w:jc w:val="center"/>
              <w:rPr>
                <w:rFonts w:ascii="Sylfaen" w:hAnsi="Sylfaen" w:cs="Calibri"/>
                <w:color w:val="86008A"/>
                <w:sz w:val="18"/>
                <w:szCs w:val="18"/>
                <w:lang w:val="en-US"/>
              </w:rPr>
            </w:pPr>
            <w:r w:rsidRPr="00C036DC">
              <w:rPr>
                <w:rFonts w:ascii="Sylfaen" w:hAnsi="Sylfaen" w:cs="Calibri"/>
                <w:color w:val="86008A"/>
                <w:sz w:val="18"/>
                <w:szCs w:val="18"/>
                <w:lang w:val="en-US"/>
              </w:rPr>
              <w:t>66.7%</w:t>
            </w:r>
          </w:p>
        </w:tc>
      </w:tr>
      <w:tr w:rsidR="00C036DC" w:rsidRPr="00C036DC" w:rsidTr="00C036DC">
        <w:trPr>
          <w:trHeight w:val="315"/>
        </w:trPr>
        <w:tc>
          <w:tcPr>
            <w:tcW w:w="1934" w:type="pct"/>
            <w:shd w:val="clear" w:color="auto" w:fill="auto"/>
            <w:vAlign w:val="center"/>
            <w:hideMark/>
          </w:tcPr>
          <w:p w:rsidR="00C036DC" w:rsidRPr="00C036DC" w:rsidRDefault="00C036DC" w:rsidP="00C036DC">
            <w:pPr>
              <w:ind w:firstLineChars="200" w:firstLine="360"/>
              <w:rPr>
                <w:rFonts w:ascii="Sylfaen" w:hAnsi="Sylfaen" w:cs="Calibri"/>
                <w:color w:val="86008A"/>
                <w:sz w:val="18"/>
                <w:szCs w:val="18"/>
                <w:lang w:val="en-US"/>
              </w:rPr>
            </w:pPr>
            <w:r w:rsidRPr="00C036DC">
              <w:rPr>
                <w:rFonts w:ascii="Sylfaen" w:hAnsi="Sylfaen" w:cs="Calibri"/>
                <w:color w:val="86008A"/>
                <w:sz w:val="18"/>
                <w:szCs w:val="18"/>
                <w:lang w:val="en-US"/>
              </w:rPr>
              <w:t>სუბსიდიები</w:t>
            </w:r>
          </w:p>
        </w:tc>
        <w:tc>
          <w:tcPr>
            <w:tcW w:w="766" w:type="pct"/>
            <w:shd w:val="clear" w:color="auto" w:fill="auto"/>
            <w:vAlign w:val="center"/>
            <w:hideMark/>
          </w:tcPr>
          <w:p w:rsidR="00C036DC" w:rsidRPr="00C036DC" w:rsidRDefault="00C036DC" w:rsidP="00C036DC">
            <w:pPr>
              <w:jc w:val="center"/>
              <w:rPr>
                <w:rFonts w:ascii="Sylfaen" w:hAnsi="Sylfaen" w:cs="Calibri"/>
                <w:color w:val="86008A"/>
                <w:sz w:val="18"/>
                <w:szCs w:val="18"/>
                <w:lang w:val="en-US"/>
              </w:rPr>
            </w:pPr>
            <w:r w:rsidRPr="00C036DC">
              <w:rPr>
                <w:rFonts w:ascii="Sylfaen" w:hAnsi="Sylfaen" w:cs="Calibri"/>
                <w:color w:val="86008A"/>
                <w:sz w:val="18"/>
                <w:szCs w:val="18"/>
                <w:lang w:val="en-US"/>
              </w:rPr>
              <w:t>485.5</w:t>
            </w:r>
          </w:p>
        </w:tc>
        <w:tc>
          <w:tcPr>
            <w:tcW w:w="742" w:type="pct"/>
            <w:shd w:val="clear" w:color="auto" w:fill="auto"/>
            <w:vAlign w:val="center"/>
            <w:hideMark/>
          </w:tcPr>
          <w:p w:rsidR="00C036DC" w:rsidRPr="00C036DC" w:rsidRDefault="00C036DC" w:rsidP="00C036DC">
            <w:pPr>
              <w:jc w:val="center"/>
              <w:rPr>
                <w:rFonts w:ascii="Sylfaen" w:hAnsi="Sylfaen" w:cs="Calibri"/>
                <w:color w:val="86008A"/>
                <w:sz w:val="18"/>
                <w:szCs w:val="18"/>
                <w:lang w:val="en-US"/>
              </w:rPr>
            </w:pPr>
            <w:r w:rsidRPr="00C036DC">
              <w:rPr>
                <w:rFonts w:ascii="Sylfaen" w:hAnsi="Sylfaen" w:cs="Calibri"/>
                <w:color w:val="86008A"/>
                <w:sz w:val="18"/>
                <w:szCs w:val="18"/>
                <w:lang w:val="en-US"/>
              </w:rPr>
              <w:t>307.0</w:t>
            </w:r>
          </w:p>
        </w:tc>
        <w:tc>
          <w:tcPr>
            <w:tcW w:w="816" w:type="pct"/>
            <w:shd w:val="clear" w:color="auto" w:fill="auto"/>
            <w:vAlign w:val="center"/>
            <w:hideMark/>
          </w:tcPr>
          <w:p w:rsidR="00C036DC" w:rsidRPr="00C036DC" w:rsidRDefault="00C036DC" w:rsidP="00C036DC">
            <w:pPr>
              <w:jc w:val="center"/>
              <w:rPr>
                <w:rFonts w:ascii="Sylfaen" w:hAnsi="Sylfaen" w:cs="Calibri"/>
                <w:color w:val="86008A"/>
                <w:sz w:val="18"/>
                <w:szCs w:val="18"/>
                <w:lang w:val="en-US"/>
              </w:rPr>
            </w:pPr>
            <w:r w:rsidRPr="00C036DC">
              <w:rPr>
                <w:rFonts w:ascii="Sylfaen" w:hAnsi="Sylfaen" w:cs="Calibri"/>
                <w:color w:val="86008A"/>
                <w:sz w:val="18"/>
                <w:szCs w:val="18"/>
                <w:lang w:val="en-US"/>
              </w:rPr>
              <w:t>178.5</w:t>
            </w:r>
          </w:p>
        </w:tc>
        <w:tc>
          <w:tcPr>
            <w:tcW w:w="743" w:type="pct"/>
            <w:shd w:val="clear" w:color="auto" w:fill="auto"/>
            <w:vAlign w:val="center"/>
            <w:hideMark/>
          </w:tcPr>
          <w:p w:rsidR="00C036DC" w:rsidRPr="00C036DC" w:rsidRDefault="00C036DC" w:rsidP="00C036DC">
            <w:pPr>
              <w:jc w:val="center"/>
              <w:rPr>
                <w:rFonts w:ascii="Sylfaen" w:hAnsi="Sylfaen" w:cs="Calibri"/>
                <w:color w:val="86008A"/>
                <w:sz w:val="18"/>
                <w:szCs w:val="18"/>
                <w:lang w:val="en-US"/>
              </w:rPr>
            </w:pPr>
            <w:r w:rsidRPr="00C036DC">
              <w:rPr>
                <w:rFonts w:ascii="Sylfaen" w:hAnsi="Sylfaen" w:cs="Calibri"/>
                <w:color w:val="86008A"/>
                <w:sz w:val="18"/>
                <w:szCs w:val="18"/>
                <w:lang w:val="en-US"/>
              </w:rPr>
              <w:t>63.2%</w:t>
            </w:r>
          </w:p>
        </w:tc>
      </w:tr>
      <w:tr w:rsidR="00C036DC" w:rsidRPr="00C036DC" w:rsidTr="00C036DC">
        <w:trPr>
          <w:trHeight w:val="315"/>
        </w:trPr>
        <w:tc>
          <w:tcPr>
            <w:tcW w:w="1934" w:type="pct"/>
            <w:shd w:val="clear" w:color="auto" w:fill="auto"/>
            <w:vAlign w:val="center"/>
            <w:hideMark/>
          </w:tcPr>
          <w:p w:rsidR="00C036DC" w:rsidRPr="00C036DC" w:rsidRDefault="00C036DC" w:rsidP="00C036DC">
            <w:pPr>
              <w:ind w:firstLineChars="200" w:firstLine="360"/>
              <w:rPr>
                <w:rFonts w:ascii="Sylfaen" w:hAnsi="Sylfaen" w:cs="Calibri"/>
                <w:color w:val="86008A"/>
                <w:sz w:val="18"/>
                <w:szCs w:val="18"/>
                <w:lang w:val="en-US"/>
              </w:rPr>
            </w:pPr>
            <w:r w:rsidRPr="00C036DC">
              <w:rPr>
                <w:rFonts w:ascii="Sylfaen" w:hAnsi="Sylfaen" w:cs="Calibri"/>
                <w:color w:val="86008A"/>
                <w:sz w:val="18"/>
                <w:szCs w:val="18"/>
                <w:lang w:val="en-US"/>
              </w:rPr>
              <w:t>გრანტები</w:t>
            </w:r>
          </w:p>
        </w:tc>
        <w:tc>
          <w:tcPr>
            <w:tcW w:w="766" w:type="pct"/>
            <w:shd w:val="clear" w:color="auto" w:fill="auto"/>
            <w:vAlign w:val="center"/>
            <w:hideMark/>
          </w:tcPr>
          <w:p w:rsidR="00C036DC" w:rsidRPr="00C036DC" w:rsidRDefault="00C036DC" w:rsidP="00C036DC">
            <w:pPr>
              <w:jc w:val="center"/>
              <w:rPr>
                <w:rFonts w:ascii="Sylfaen" w:hAnsi="Sylfaen" w:cs="Calibri"/>
                <w:color w:val="86008A"/>
                <w:sz w:val="18"/>
                <w:szCs w:val="18"/>
                <w:lang w:val="en-US"/>
              </w:rPr>
            </w:pPr>
            <w:r w:rsidRPr="00C036DC">
              <w:rPr>
                <w:rFonts w:ascii="Sylfaen" w:hAnsi="Sylfaen" w:cs="Calibri"/>
                <w:color w:val="86008A"/>
                <w:sz w:val="18"/>
                <w:szCs w:val="18"/>
                <w:lang w:val="en-US"/>
              </w:rPr>
              <w:t>560.5</w:t>
            </w:r>
          </w:p>
        </w:tc>
        <w:tc>
          <w:tcPr>
            <w:tcW w:w="742" w:type="pct"/>
            <w:shd w:val="clear" w:color="auto" w:fill="auto"/>
            <w:vAlign w:val="center"/>
            <w:hideMark/>
          </w:tcPr>
          <w:p w:rsidR="00C036DC" w:rsidRPr="00C036DC" w:rsidRDefault="00C036DC" w:rsidP="00C036DC">
            <w:pPr>
              <w:jc w:val="center"/>
              <w:rPr>
                <w:rFonts w:ascii="Sylfaen" w:hAnsi="Sylfaen" w:cs="Calibri"/>
                <w:color w:val="86008A"/>
                <w:sz w:val="18"/>
                <w:szCs w:val="18"/>
                <w:lang w:val="en-US"/>
              </w:rPr>
            </w:pPr>
            <w:r w:rsidRPr="00C036DC">
              <w:rPr>
                <w:rFonts w:ascii="Sylfaen" w:hAnsi="Sylfaen" w:cs="Calibri"/>
                <w:color w:val="86008A"/>
                <w:sz w:val="18"/>
                <w:szCs w:val="18"/>
                <w:lang w:val="en-US"/>
              </w:rPr>
              <w:t>376.7</w:t>
            </w:r>
          </w:p>
        </w:tc>
        <w:tc>
          <w:tcPr>
            <w:tcW w:w="816" w:type="pct"/>
            <w:shd w:val="clear" w:color="auto" w:fill="auto"/>
            <w:vAlign w:val="center"/>
            <w:hideMark/>
          </w:tcPr>
          <w:p w:rsidR="00C036DC" w:rsidRPr="00C036DC" w:rsidRDefault="00C036DC" w:rsidP="00C036DC">
            <w:pPr>
              <w:jc w:val="center"/>
              <w:rPr>
                <w:rFonts w:ascii="Sylfaen" w:hAnsi="Sylfaen" w:cs="Calibri"/>
                <w:color w:val="86008A"/>
                <w:sz w:val="18"/>
                <w:szCs w:val="18"/>
                <w:lang w:val="en-US"/>
              </w:rPr>
            </w:pPr>
            <w:r w:rsidRPr="00C036DC">
              <w:rPr>
                <w:rFonts w:ascii="Sylfaen" w:hAnsi="Sylfaen" w:cs="Calibri"/>
                <w:color w:val="86008A"/>
                <w:sz w:val="18"/>
                <w:szCs w:val="18"/>
                <w:lang w:val="en-US"/>
              </w:rPr>
              <w:t>183.7</w:t>
            </w:r>
          </w:p>
        </w:tc>
        <w:tc>
          <w:tcPr>
            <w:tcW w:w="743" w:type="pct"/>
            <w:shd w:val="clear" w:color="auto" w:fill="auto"/>
            <w:vAlign w:val="center"/>
            <w:hideMark/>
          </w:tcPr>
          <w:p w:rsidR="00C036DC" w:rsidRPr="00C036DC" w:rsidRDefault="00C036DC" w:rsidP="00C036DC">
            <w:pPr>
              <w:jc w:val="center"/>
              <w:rPr>
                <w:rFonts w:ascii="Sylfaen" w:hAnsi="Sylfaen" w:cs="Calibri"/>
                <w:color w:val="86008A"/>
                <w:sz w:val="18"/>
                <w:szCs w:val="18"/>
                <w:lang w:val="en-US"/>
              </w:rPr>
            </w:pPr>
            <w:r w:rsidRPr="00C036DC">
              <w:rPr>
                <w:rFonts w:ascii="Sylfaen" w:hAnsi="Sylfaen" w:cs="Calibri"/>
                <w:color w:val="86008A"/>
                <w:sz w:val="18"/>
                <w:szCs w:val="18"/>
                <w:lang w:val="en-US"/>
              </w:rPr>
              <w:t>67.2%</w:t>
            </w:r>
          </w:p>
        </w:tc>
      </w:tr>
      <w:tr w:rsidR="00C036DC" w:rsidRPr="00C036DC" w:rsidTr="00C036DC">
        <w:trPr>
          <w:trHeight w:val="315"/>
        </w:trPr>
        <w:tc>
          <w:tcPr>
            <w:tcW w:w="1934" w:type="pct"/>
            <w:shd w:val="clear" w:color="auto" w:fill="auto"/>
            <w:vAlign w:val="center"/>
            <w:hideMark/>
          </w:tcPr>
          <w:p w:rsidR="00C036DC" w:rsidRPr="00C036DC" w:rsidRDefault="00C036DC" w:rsidP="00C036DC">
            <w:pPr>
              <w:ind w:firstLineChars="200" w:firstLine="360"/>
              <w:rPr>
                <w:rFonts w:ascii="Sylfaen" w:hAnsi="Sylfaen" w:cs="Calibri"/>
                <w:color w:val="86008A"/>
                <w:sz w:val="18"/>
                <w:szCs w:val="18"/>
                <w:lang w:val="en-US"/>
              </w:rPr>
            </w:pPr>
            <w:r w:rsidRPr="00C036DC">
              <w:rPr>
                <w:rFonts w:ascii="Sylfaen" w:hAnsi="Sylfaen" w:cs="Calibri"/>
                <w:color w:val="86008A"/>
                <w:sz w:val="18"/>
                <w:szCs w:val="18"/>
                <w:lang w:val="en-US"/>
              </w:rPr>
              <w:t>სოციალური უზრუნველყოფა</w:t>
            </w:r>
          </w:p>
        </w:tc>
        <w:tc>
          <w:tcPr>
            <w:tcW w:w="766" w:type="pct"/>
            <w:shd w:val="clear" w:color="auto" w:fill="auto"/>
            <w:vAlign w:val="center"/>
            <w:hideMark/>
          </w:tcPr>
          <w:p w:rsidR="00C036DC" w:rsidRPr="00C036DC" w:rsidRDefault="00C036DC" w:rsidP="00C036DC">
            <w:pPr>
              <w:jc w:val="center"/>
              <w:rPr>
                <w:rFonts w:ascii="Sylfaen" w:hAnsi="Sylfaen" w:cs="Calibri"/>
                <w:color w:val="86008A"/>
                <w:sz w:val="18"/>
                <w:szCs w:val="18"/>
                <w:lang w:val="en-US"/>
              </w:rPr>
            </w:pPr>
            <w:r w:rsidRPr="00C036DC">
              <w:rPr>
                <w:rFonts w:ascii="Sylfaen" w:hAnsi="Sylfaen" w:cs="Calibri"/>
                <w:color w:val="86008A"/>
                <w:sz w:val="18"/>
                <w:szCs w:val="18"/>
                <w:lang w:val="en-US"/>
              </w:rPr>
              <w:t>3,863.9</w:t>
            </w:r>
          </w:p>
        </w:tc>
        <w:tc>
          <w:tcPr>
            <w:tcW w:w="742" w:type="pct"/>
            <w:shd w:val="clear" w:color="auto" w:fill="auto"/>
            <w:vAlign w:val="center"/>
            <w:hideMark/>
          </w:tcPr>
          <w:p w:rsidR="00C036DC" w:rsidRPr="00C036DC" w:rsidRDefault="00C036DC" w:rsidP="00C036DC">
            <w:pPr>
              <w:jc w:val="center"/>
              <w:rPr>
                <w:rFonts w:ascii="Sylfaen" w:hAnsi="Sylfaen" w:cs="Calibri"/>
                <w:color w:val="86008A"/>
                <w:sz w:val="18"/>
                <w:szCs w:val="18"/>
                <w:lang w:val="en-US"/>
              </w:rPr>
            </w:pPr>
            <w:r w:rsidRPr="00C036DC">
              <w:rPr>
                <w:rFonts w:ascii="Sylfaen" w:hAnsi="Sylfaen" w:cs="Calibri"/>
                <w:color w:val="86008A"/>
                <w:sz w:val="18"/>
                <w:szCs w:val="18"/>
                <w:lang w:val="en-US"/>
              </w:rPr>
              <w:t>2,589.3</w:t>
            </w:r>
          </w:p>
        </w:tc>
        <w:tc>
          <w:tcPr>
            <w:tcW w:w="816" w:type="pct"/>
            <w:shd w:val="clear" w:color="auto" w:fill="auto"/>
            <w:vAlign w:val="center"/>
            <w:hideMark/>
          </w:tcPr>
          <w:p w:rsidR="00C036DC" w:rsidRPr="00C036DC" w:rsidRDefault="00C036DC" w:rsidP="00C036DC">
            <w:pPr>
              <w:jc w:val="center"/>
              <w:rPr>
                <w:rFonts w:ascii="Sylfaen" w:hAnsi="Sylfaen" w:cs="Calibri"/>
                <w:color w:val="86008A"/>
                <w:sz w:val="18"/>
                <w:szCs w:val="18"/>
                <w:lang w:val="en-US"/>
              </w:rPr>
            </w:pPr>
            <w:r w:rsidRPr="00C036DC">
              <w:rPr>
                <w:rFonts w:ascii="Sylfaen" w:hAnsi="Sylfaen" w:cs="Calibri"/>
                <w:color w:val="86008A"/>
                <w:sz w:val="18"/>
                <w:szCs w:val="18"/>
                <w:lang w:val="en-US"/>
              </w:rPr>
              <w:t>1,274.6</w:t>
            </w:r>
          </w:p>
        </w:tc>
        <w:tc>
          <w:tcPr>
            <w:tcW w:w="743" w:type="pct"/>
            <w:shd w:val="clear" w:color="auto" w:fill="auto"/>
            <w:vAlign w:val="center"/>
            <w:hideMark/>
          </w:tcPr>
          <w:p w:rsidR="00C036DC" w:rsidRPr="00C036DC" w:rsidRDefault="00C036DC" w:rsidP="00C036DC">
            <w:pPr>
              <w:jc w:val="center"/>
              <w:rPr>
                <w:rFonts w:ascii="Sylfaen" w:hAnsi="Sylfaen" w:cs="Calibri"/>
                <w:color w:val="86008A"/>
                <w:sz w:val="18"/>
                <w:szCs w:val="18"/>
                <w:lang w:val="en-US"/>
              </w:rPr>
            </w:pPr>
            <w:r w:rsidRPr="00C036DC">
              <w:rPr>
                <w:rFonts w:ascii="Sylfaen" w:hAnsi="Sylfaen" w:cs="Calibri"/>
                <w:color w:val="86008A"/>
                <w:sz w:val="18"/>
                <w:szCs w:val="18"/>
                <w:lang w:val="en-US"/>
              </w:rPr>
              <w:t>67.0%</w:t>
            </w:r>
          </w:p>
        </w:tc>
      </w:tr>
      <w:tr w:rsidR="00C036DC" w:rsidRPr="00C036DC" w:rsidTr="00C036DC">
        <w:trPr>
          <w:trHeight w:val="315"/>
        </w:trPr>
        <w:tc>
          <w:tcPr>
            <w:tcW w:w="1934" w:type="pct"/>
            <w:shd w:val="clear" w:color="auto" w:fill="auto"/>
            <w:vAlign w:val="center"/>
            <w:hideMark/>
          </w:tcPr>
          <w:p w:rsidR="00C036DC" w:rsidRPr="00C036DC" w:rsidRDefault="00C036DC" w:rsidP="00C036DC">
            <w:pPr>
              <w:ind w:firstLineChars="200" w:firstLine="360"/>
              <w:rPr>
                <w:rFonts w:ascii="Sylfaen" w:hAnsi="Sylfaen" w:cs="Calibri"/>
                <w:color w:val="86008A"/>
                <w:sz w:val="18"/>
                <w:szCs w:val="18"/>
                <w:lang w:val="en-US"/>
              </w:rPr>
            </w:pPr>
            <w:r w:rsidRPr="00C036DC">
              <w:rPr>
                <w:rFonts w:ascii="Sylfaen" w:hAnsi="Sylfaen" w:cs="Calibri"/>
                <w:color w:val="86008A"/>
                <w:sz w:val="18"/>
                <w:szCs w:val="18"/>
                <w:lang w:val="en-US"/>
              </w:rPr>
              <w:t>სხვა ხარჯები</w:t>
            </w:r>
          </w:p>
        </w:tc>
        <w:tc>
          <w:tcPr>
            <w:tcW w:w="766" w:type="pct"/>
            <w:shd w:val="clear" w:color="auto" w:fill="auto"/>
            <w:vAlign w:val="center"/>
            <w:hideMark/>
          </w:tcPr>
          <w:p w:rsidR="00C036DC" w:rsidRPr="00C036DC" w:rsidRDefault="00C036DC" w:rsidP="00C036DC">
            <w:pPr>
              <w:jc w:val="center"/>
              <w:rPr>
                <w:rFonts w:ascii="Sylfaen" w:hAnsi="Sylfaen" w:cs="Calibri"/>
                <w:color w:val="86008A"/>
                <w:sz w:val="18"/>
                <w:szCs w:val="18"/>
                <w:lang w:val="en-US"/>
              </w:rPr>
            </w:pPr>
            <w:r w:rsidRPr="00C036DC">
              <w:rPr>
                <w:rFonts w:ascii="Sylfaen" w:hAnsi="Sylfaen" w:cs="Calibri"/>
                <w:color w:val="86008A"/>
                <w:sz w:val="18"/>
                <w:szCs w:val="18"/>
                <w:lang w:val="en-US"/>
              </w:rPr>
              <w:t>1,295.0</w:t>
            </w:r>
          </w:p>
        </w:tc>
        <w:tc>
          <w:tcPr>
            <w:tcW w:w="742" w:type="pct"/>
            <w:shd w:val="clear" w:color="auto" w:fill="auto"/>
            <w:vAlign w:val="center"/>
            <w:hideMark/>
          </w:tcPr>
          <w:p w:rsidR="00C036DC" w:rsidRPr="00C036DC" w:rsidRDefault="00C036DC" w:rsidP="00C036DC">
            <w:pPr>
              <w:jc w:val="center"/>
              <w:rPr>
                <w:rFonts w:ascii="Sylfaen" w:hAnsi="Sylfaen" w:cs="Calibri"/>
                <w:color w:val="86008A"/>
                <w:sz w:val="18"/>
                <w:szCs w:val="18"/>
                <w:lang w:val="en-US"/>
              </w:rPr>
            </w:pPr>
            <w:r w:rsidRPr="00C036DC">
              <w:rPr>
                <w:rFonts w:ascii="Sylfaen" w:hAnsi="Sylfaen" w:cs="Calibri"/>
                <w:color w:val="86008A"/>
                <w:sz w:val="18"/>
                <w:szCs w:val="18"/>
                <w:lang w:val="en-US"/>
              </w:rPr>
              <w:t>845.1</w:t>
            </w:r>
          </w:p>
        </w:tc>
        <w:tc>
          <w:tcPr>
            <w:tcW w:w="816" w:type="pct"/>
            <w:shd w:val="clear" w:color="auto" w:fill="auto"/>
            <w:vAlign w:val="center"/>
            <w:hideMark/>
          </w:tcPr>
          <w:p w:rsidR="00C036DC" w:rsidRPr="00C036DC" w:rsidRDefault="00C036DC" w:rsidP="00C036DC">
            <w:pPr>
              <w:jc w:val="center"/>
              <w:rPr>
                <w:rFonts w:ascii="Sylfaen" w:hAnsi="Sylfaen" w:cs="Calibri"/>
                <w:color w:val="86008A"/>
                <w:sz w:val="18"/>
                <w:szCs w:val="18"/>
                <w:lang w:val="en-US"/>
              </w:rPr>
            </w:pPr>
            <w:r w:rsidRPr="00C036DC">
              <w:rPr>
                <w:rFonts w:ascii="Sylfaen" w:hAnsi="Sylfaen" w:cs="Calibri"/>
                <w:color w:val="86008A"/>
                <w:sz w:val="18"/>
                <w:szCs w:val="18"/>
                <w:lang w:val="en-US"/>
              </w:rPr>
              <w:t>449.9</w:t>
            </w:r>
          </w:p>
        </w:tc>
        <w:tc>
          <w:tcPr>
            <w:tcW w:w="743" w:type="pct"/>
            <w:shd w:val="clear" w:color="auto" w:fill="auto"/>
            <w:vAlign w:val="center"/>
            <w:hideMark/>
          </w:tcPr>
          <w:p w:rsidR="00C036DC" w:rsidRPr="00C036DC" w:rsidRDefault="00C036DC" w:rsidP="00C036DC">
            <w:pPr>
              <w:jc w:val="center"/>
              <w:rPr>
                <w:rFonts w:ascii="Sylfaen" w:hAnsi="Sylfaen" w:cs="Calibri"/>
                <w:color w:val="86008A"/>
                <w:sz w:val="18"/>
                <w:szCs w:val="18"/>
                <w:lang w:val="en-US"/>
              </w:rPr>
            </w:pPr>
            <w:r w:rsidRPr="00C036DC">
              <w:rPr>
                <w:rFonts w:ascii="Sylfaen" w:hAnsi="Sylfaen" w:cs="Calibri"/>
                <w:color w:val="86008A"/>
                <w:sz w:val="18"/>
                <w:szCs w:val="18"/>
                <w:lang w:val="en-US"/>
              </w:rPr>
              <w:t>65.3%</w:t>
            </w:r>
          </w:p>
        </w:tc>
      </w:tr>
      <w:tr w:rsidR="00C036DC" w:rsidRPr="00C036DC" w:rsidTr="00C036DC">
        <w:trPr>
          <w:trHeight w:val="315"/>
        </w:trPr>
        <w:tc>
          <w:tcPr>
            <w:tcW w:w="1934" w:type="pct"/>
            <w:shd w:val="clear" w:color="auto" w:fill="auto"/>
            <w:vAlign w:val="center"/>
            <w:hideMark/>
          </w:tcPr>
          <w:p w:rsidR="00C036DC" w:rsidRPr="00C036DC" w:rsidRDefault="00C036DC" w:rsidP="00C036DC">
            <w:pPr>
              <w:ind w:firstLineChars="100" w:firstLine="180"/>
              <w:rPr>
                <w:rFonts w:ascii="Sylfaen" w:hAnsi="Sylfaen" w:cs="Calibri"/>
                <w:color w:val="1E1E96"/>
                <w:sz w:val="18"/>
                <w:szCs w:val="18"/>
                <w:lang w:val="en-US"/>
              </w:rPr>
            </w:pPr>
            <w:r w:rsidRPr="00C036DC">
              <w:rPr>
                <w:rFonts w:ascii="Sylfaen" w:hAnsi="Sylfaen" w:cs="Calibri"/>
                <w:color w:val="1E1E96"/>
                <w:sz w:val="18"/>
                <w:szCs w:val="18"/>
                <w:lang w:val="en-US"/>
              </w:rPr>
              <w:t>არაფინანსური აქტივების ზრდა</w:t>
            </w:r>
          </w:p>
        </w:tc>
        <w:tc>
          <w:tcPr>
            <w:tcW w:w="766" w:type="pct"/>
            <w:shd w:val="clear" w:color="auto" w:fill="auto"/>
            <w:vAlign w:val="center"/>
            <w:hideMark/>
          </w:tcPr>
          <w:p w:rsidR="00C036DC" w:rsidRPr="00C036DC" w:rsidRDefault="00C036DC" w:rsidP="00C036DC">
            <w:pPr>
              <w:jc w:val="center"/>
              <w:rPr>
                <w:rFonts w:ascii="Sylfaen" w:hAnsi="Sylfaen" w:cs="Calibri"/>
                <w:color w:val="1E1E96"/>
                <w:sz w:val="18"/>
                <w:szCs w:val="18"/>
                <w:lang w:val="en-US"/>
              </w:rPr>
            </w:pPr>
            <w:r w:rsidRPr="00C036DC">
              <w:rPr>
                <w:rFonts w:ascii="Sylfaen" w:hAnsi="Sylfaen" w:cs="Calibri"/>
                <w:color w:val="1E1E96"/>
                <w:sz w:val="18"/>
                <w:szCs w:val="18"/>
                <w:lang w:val="en-US"/>
              </w:rPr>
              <w:t>2,241.4</w:t>
            </w:r>
          </w:p>
        </w:tc>
        <w:tc>
          <w:tcPr>
            <w:tcW w:w="742" w:type="pct"/>
            <w:shd w:val="clear" w:color="auto" w:fill="auto"/>
            <w:vAlign w:val="center"/>
            <w:hideMark/>
          </w:tcPr>
          <w:p w:rsidR="00C036DC" w:rsidRPr="00C036DC" w:rsidRDefault="00C036DC" w:rsidP="00C036DC">
            <w:pPr>
              <w:jc w:val="center"/>
              <w:rPr>
                <w:rFonts w:ascii="Sylfaen" w:hAnsi="Sylfaen" w:cs="Calibri"/>
                <w:color w:val="1E1E96"/>
                <w:sz w:val="18"/>
                <w:szCs w:val="18"/>
                <w:lang w:val="en-US"/>
              </w:rPr>
            </w:pPr>
            <w:r w:rsidRPr="00C036DC">
              <w:rPr>
                <w:rFonts w:ascii="Sylfaen" w:hAnsi="Sylfaen" w:cs="Calibri"/>
                <w:color w:val="1E1E96"/>
                <w:sz w:val="18"/>
                <w:szCs w:val="18"/>
                <w:lang w:val="en-US"/>
              </w:rPr>
              <w:t>1,070.4</w:t>
            </w:r>
          </w:p>
        </w:tc>
        <w:tc>
          <w:tcPr>
            <w:tcW w:w="816" w:type="pct"/>
            <w:shd w:val="clear" w:color="auto" w:fill="auto"/>
            <w:vAlign w:val="center"/>
            <w:hideMark/>
          </w:tcPr>
          <w:p w:rsidR="00C036DC" w:rsidRPr="00C036DC" w:rsidRDefault="00C036DC" w:rsidP="00C036DC">
            <w:pPr>
              <w:jc w:val="center"/>
              <w:rPr>
                <w:rFonts w:ascii="Sylfaen" w:hAnsi="Sylfaen" w:cs="Calibri"/>
                <w:color w:val="1E1E96"/>
                <w:sz w:val="18"/>
                <w:szCs w:val="18"/>
                <w:lang w:val="en-US"/>
              </w:rPr>
            </w:pPr>
            <w:r w:rsidRPr="00C036DC">
              <w:rPr>
                <w:rFonts w:ascii="Sylfaen" w:hAnsi="Sylfaen" w:cs="Calibri"/>
                <w:color w:val="1E1E96"/>
                <w:sz w:val="18"/>
                <w:szCs w:val="18"/>
                <w:lang w:val="en-US"/>
              </w:rPr>
              <w:t>1,171.0</w:t>
            </w:r>
          </w:p>
        </w:tc>
        <w:tc>
          <w:tcPr>
            <w:tcW w:w="743" w:type="pct"/>
            <w:shd w:val="clear" w:color="auto" w:fill="auto"/>
            <w:vAlign w:val="center"/>
            <w:hideMark/>
          </w:tcPr>
          <w:p w:rsidR="00C036DC" w:rsidRPr="00C036DC" w:rsidRDefault="00C036DC" w:rsidP="00C036DC">
            <w:pPr>
              <w:jc w:val="center"/>
              <w:rPr>
                <w:rFonts w:ascii="Sylfaen" w:hAnsi="Sylfaen" w:cs="Calibri"/>
                <w:color w:val="1E1E96"/>
                <w:sz w:val="18"/>
                <w:szCs w:val="18"/>
                <w:lang w:val="en-US"/>
              </w:rPr>
            </w:pPr>
            <w:r w:rsidRPr="00C036DC">
              <w:rPr>
                <w:rFonts w:ascii="Sylfaen" w:hAnsi="Sylfaen" w:cs="Calibri"/>
                <w:color w:val="1E1E96"/>
                <w:sz w:val="18"/>
                <w:szCs w:val="18"/>
                <w:lang w:val="en-US"/>
              </w:rPr>
              <w:t>47.8%</w:t>
            </w:r>
          </w:p>
        </w:tc>
      </w:tr>
      <w:tr w:rsidR="00C036DC" w:rsidRPr="00C036DC" w:rsidTr="00C036DC">
        <w:trPr>
          <w:trHeight w:val="315"/>
        </w:trPr>
        <w:tc>
          <w:tcPr>
            <w:tcW w:w="1934" w:type="pct"/>
            <w:shd w:val="clear" w:color="auto" w:fill="auto"/>
            <w:vAlign w:val="center"/>
            <w:hideMark/>
          </w:tcPr>
          <w:p w:rsidR="00C036DC" w:rsidRPr="00C036DC" w:rsidRDefault="00C036DC" w:rsidP="00C036DC">
            <w:pPr>
              <w:ind w:firstLineChars="100" w:firstLine="180"/>
              <w:rPr>
                <w:rFonts w:ascii="Sylfaen" w:hAnsi="Sylfaen" w:cs="Calibri"/>
                <w:color w:val="1E1E96"/>
                <w:sz w:val="18"/>
                <w:szCs w:val="18"/>
                <w:lang w:val="en-US"/>
              </w:rPr>
            </w:pPr>
            <w:r w:rsidRPr="00C036DC">
              <w:rPr>
                <w:rFonts w:ascii="Sylfaen" w:hAnsi="Sylfaen" w:cs="Calibri"/>
                <w:color w:val="1E1E96"/>
                <w:sz w:val="18"/>
                <w:szCs w:val="18"/>
                <w:lang w:val="en-US"/>
              </w:rPr>
              <w:t>ფინანსური აქტივების ზრდა</w:t>
            </w:r>
          </w:p>
        </w:tc>
        <w:tc>
          <w:tcPr>
            <w:tcW w:w="766" w:type="pct"/>
            <w:shd w:val="clear" w:color="auto" w:fill="auto"/>
            <w:vAlign w:val="center"/>
            <w:hideMark/>
          </w:tcPr>
          <w:p w:rsidR="00C036DC" w:rsidRPr="00C036DC" w:rsidRDefault="00C036DC" w:rsidP="00C036DC">
            <w:pPr>
              <w:jc w:val="center"/>
              <w:rPr>
                <w:rFonts w:ascii="Sylfaen" w:hAnsi="Sylfaen" w:cs="Calibri"/>
                <w:color w:val="1E1E96"/>
                <w:sz w:val="18"/>
                <w:szCs w:val="18"/>
                <w:lang w:val="en-US"/>
              </w:rPr>
            </w:pPr>
            <w:r w:rsidRPr="00C036DC">
              <w:rPr>
                <w:rFonts w:ascii="Sylfaen" w:hAnsi="Sylfaen" w:cs="Calibri"/>
                <w:color w:val="1E1E96"/>
                <w:sz w:val="18"/>
                <w:szCs w:val="18"/>
                <w:lang w:val="en-US"/>
              </w:rPr>
              <w:t>367.1</w:t>
            </w:r>
          </w:p>
        </w:tc>
        <w:tc>
          <w:tcPr>
            <w:tcW w:w="742" w:type="pct"/>
            <w:shd w:val="clear" w:color="auto" w:fill="auto"/>
            <w:vAlign w:val="center"/>
            <w:hideMark/>
          </w:tcPr>
          <w:p w:rsidR="00C036DC" w:rsidRPr="00C036DC" w:rsidRDefault="00C036DC" w:rsidP="00C036DC">
            <w:pPr>
              <w:jc w:val="center"/>
              <w:rPr>
                <w:rFonts w:ascii="Sylfaen" w:hAnsi="Sylfaen" w:cs="Calibri"/>
                <w:color w:val="1E1E96"/>
                <w:sz w:val="18"/>
                <w:szCs w:val="18"/>
                <w:lang w:val="en-US"/>
              </w:rPr>
            </w:pPr>
            <w:r w:rsidRPr="00C036DC">
              <w:rPr>
                <w:rFonts w:ascii="Sylfaen" w:hAnsi="Sylfaen" w:cs="Calibri"/>
                <w:color w:val="1E1E96"/>
                <w:sz w:val="18"/>
                <w:szCs w:val="18"/>
                <w:lang w:val="en-US"/>
              </w:rPr>
              <w:t>138.8</w:t>
            </w:r>
          </w:p>
        </w:tc>
        <w:tc>
          <w:tcPr>
            <w:tcW w:w="816" w:type="pct"/>
            <w:shd w:val="clear" w:color="auto" w:fill="auto"/>
            <w:vAlign w:val="center"/>
            <w:hideMark/>
          </w:tcPr>
          <w:p w:rsidR="00C036DC" w:rsidRPr="00C036DC" w:rsidRDefault="00C036DC" w:rsidP="00C036DC">
            <w:pPr>
              <w:jc w:val="center"/>
              <w:rPr>
                <w:rFonts w:ascii="Sylfaen" w:hAnsi="Sylfaen" w:cs="Calibri"/>
                <w:color w:val="1E1E96"/>
                <w:sz w:val="18"/>
                <w:szCs w:val="18"/>
                <w:lang w:val="en-US"/>
              </w:rPr>
            </w:pPr>
            <w:r w:rsidRPr="00C036DC">
              <w:rPr>
                <w:rFonts w:ascii="Sylfaen" w:hAnsi="Sylfaen" w:cs="Calibri"/>
                <w:color w:val="1E1E96"/>
                <w:sz w:val="18"/>
                <w:szCs w:val="18"/>
                <w:lang w:val="en-US"/>
              </w:rPr>
              <w:t>228.3</w:t>
            </w:r>
          </w:p>
        </w:tc>
        <w:tc>
          <w:tcPr>
            <w:tcW w:w="743" w:type="pct"/>
            <w:shd w:val="clear" w:color="auto" w:fill="auto"/>
            <w:vAlign w:val="center"/>
            <w:hideMark/>
          </w:tcPr>
          <w:p w:rsidR="00C036DC" w:rsidRPr="00C036DC" w:rsidRDefault="00C036DC" w:rsidP="00C036DC">
            <w:pPr>
              <w:jc w:val="center"/>
              <w:rPr>
                <w:rFonts w:ascii="Sylfaen" w:hAnsi="Sylfaen" w:cs="Calibri"/>
                <w:color w:val="1E1E96"/>
                <w:sz w:val="18"/>
                <w:szCs w:val="18"/>
                <w:lang w:val="en-US"/>
              </w:rPr>
            </w:pPr>
            <w:r w:rsidRPr="00C036DC">
              <w:rPr>
                <w:rFonts w:ascii="Sylfaen" w:hAnsi="Sylfaen" w:cs="Calibri"/>
                <w:color w:val="1E1E96"/>
                <w:sz w:val="18"/>
                <w:szCs w:val="18"/>
                <w:lang w:val="en-US"/>
              </w:rPr>
              <w:t>37.8%</w:t>
            </w:r>
          </w:p>
        </w:tc>
      </w:tr>
      <w:tr w:rsidR="00C036DC" w:rsidRPr="00C036DC" w:rsidTr="00C036DC">
        <w:trPr>
          <w:trHeight w:val="315"/>
        </w:trPr>
        <w:tc>
          <w:tcPr>
            <w:tcW w:w="1934" w:type="pct"/>
            <w:shd w:val="clear" w:color="auto" w:fill="auto"/>
            <w:vAlign w:val="center"/>
            <w:hideMark/>
          </w:tcPr>
          <w:p w:rsidR="00C036DC" w:rsidRPr="00C036DC" w:rsidRDefault="00C036DC" w:rsidP="00C036DC">
            <w:pPr>
              <w:ind w:firstLineChars="100" w:firstLine="180"/>
              <w:rPr>
                <w:rFonts w:ascii="Sylfaen" w:hAnsi="Sylfaen" w:cs="Calibri"/>
                <w:color w:val="1E1E96"/>
                <w:sz w:val="18"/>
                <w:szCs w:val="18"/>
                <w:lang w:val="en-US"/>
              </w:rPr>
            </w:pPr>
            <w:r w:rsidRPr="00C036DC">
              <w:rPr>
                <w:rFonts w:ascii="Sylfaen" w:hAnsi="Sylfaen" w:cs="Calibri"/>
                <w:color w:val="1E1E96"/>
                <w:sz w:val="18"/>
                <w:szCs w:val="18"/>
                <w:lang w:val="en-US"/>
              </w:rPr>
              <w:t>ვალდებულებების კლება</w:t>
            </w:r>
          </w:p>
        </w:tc>
        <w:tc>
          <w:tcPr>
            <w:tcW w:w="766" w:type="pct"/>
            <w:shd w:val="clear" w:color="auto" w:fill="auto"/>
            <w:vAlign w:val="center"/>
            <w:hideMark/>
          </w:tcPr>
          <w:p w:rsidR="00C036DC" w:rsidRPr="00C036DC" w:rsidRDefault="00C036DC" w:rsidP="00C036DC">
            <w:pPr>
              <w:jc w:val="center"/>
              <w:rPr>
                <w:rFonts w:ascii="Sylfaen" w:hAnsi="Sylfaen" w:cs="Calibri"/>
                <w:color w:val="1E1E96"/>
                <w:sz w:val="18"/>
                <w:szCs w:val="18"/>
                <w:lang w:val="en-US"/>
              </w:rPr>
            </w:pPr>
            <w:r w:rsidRPr="00C036DC">
              <w:rPr>
                <w:rFonts w:ascii="Sylfaen" w:hAnsi="Sylfaen" w:cs="Calibri"/>
                <w:color w:val="1E1E96"/>
                <w:sz w:val="18"/>
                <w:szCs w:val="18"/>
                <w:lang w:val="en-US"/>
              </w:rPr>
              <w:t>939.1</w:t>
            </w:r>
          </w:p>
        </w:tc>
        <w:tc>
          <w:tcPr>
            <w:tcW w:w="742" w:type="pct"/>
            <w:shd w:val="clear" w:color="auto" w:fill="auto"/>
            <w:vAlign w:val="center"/>
            <w:hideMark/>
          </w:tcPr>
          <w:p w:rsidR="00C036DC" w:rsidRPr="00C036DC" w:rsidRDefault="00C036DC" w:rsidP="00C036DC">
            <w:pPr>
              <w:jc w:val="center"/>
              <w:rPr>
                <w:rFonts w:ascii="Sylfaen" w:hAnsi="Sylfaen" w:cs="Calibri"/>
                <w:color w:val="1E1E96"/>
                <w:sz w:val="18"/>
                <w:szCs w:val="18"/>
                <w:lang w:val="en-US"/>
              </w:rPr>
            </w:pPr>
            <w:r w:rsidRPr="00C036DC">
              <w:rPr>
                <w:rFonts w:ascii="Sylfaen" w:hAnsi="Sylfaen" w:cs="Calibri"/>
                <w:color w:val="1E1E96"/>
                <w:sz w:val="18"/>
                <w:szCs w:val="18"/>
                <w:lang w:val="en-US"/>
              </w:rPr>
              <w:t>584.9</w:t>
            </w:r>
          </w:p>
        </w:tc>
        <w:tc>
          <w:tcPr>
            <w:tcW w:w="816" w:type="pct"/>
            <w:shd w:val="clear" w:color="auto" w:fill="auto"/>
            <w:vAlign w:val="center"/>
            <w:hideMark/>
          </w:tcPr>
          <w:p w:rsidR="00C036DC" w:rsidRPr="00C036DC" w:rsidRDefault="00C036DC" w:rsidP="00C036DC">
            <w:pPr>
              <w:jc w:val="center"/>
              <w:rPr>
                <w:rFonts w:ascii="Sylfaen" w:hAnsi="Sylfaen" w:cs="Calibri"/>
                <w:color w:val="1E1E96"/>
                <w:sz w:val="18"/>
                <w:szCs w:val="18"/>
                <w:lang w:val="en-US"/>
              </w:rPr>
            </w:pPr>
            <w:r w:rsidRPr="00C036DC">
              <w:rPr>
                <w:rFonts w:ascii="Sylfaen" w:hAnsi="Sylfaen" w:cs="Calibri"/>
                <w:color w:val="1E1E96"/>
                <w:sz w:val="18"/>
                <w:szCs w:val="18"/>
                <w:lang w:val="en-US"/>
              </w:rPr>
              <w:t>354.2</w:t>
            </w:r>
          </w:p>
        </w:tc>
        <w:tc>
          <w:tcPr>
            <w:tcW w:w="743" w:type="pct"/>
            <w:shd w:val="clear" w:color="auto" w:fill="auto"/>
            <w:vAlign w:val="center"/>
            <w:hideMark/>
          </w:tcPr>
          <w:p w:rsidR="00C036DC" w:rsidRPr="00C036DC" w:rsidRDefault="00C036DC" w:rsidP="00C036DC">
            <w:pPr>
              <w:jc w:val="center"/>
              <w:rPr>
                <w:rFonts w:ascii="Sylfaen" w:hAnsi="Sylfaen" w:cs="Calibri"/>
                <w:color w:val="1E1E96"/>
                <w:sz w:val="18"/>
                <w:szCs w:val="18"/>
                <w:lang w:val="en-US"/>
              </w:rPr>
            </w:pPr>
            <w:r w:rsidRPr="00C036DC">
              <w:rPr>
                <w:rFonts w:ascii="Sylfaen" w:hAnsi="Sylfaen" w:cs="Calibri"/>
                <w:color w:val="1E1E96"/>
                <w:sz w:val="18"/>
                <w:szCs w:val="18"/>
                <w:lang w:val="en-US"/>
              </w:rPr>
              <w:t>62.3%</w:t>
            </w:r>
          </w:p>
        </w:tc>
      </w:tr>
    </w:tbl>
    <w:p w:rsidR="00B60624" w:rsidRPr="00FC6676" w:rsidRDefault="00B60624" w:rsidP="00DE5B03">
      <w:pPr>
        <w:tabs>
          <w:tab w:val="left" w:pos="0"/>
        </w:tabs>
        <w:spacing w:after="240" w:line="276" w:lineRule="auto"/>
        <w:jc w:val="center"/>
        <w:rPr>
          <w:rFonts w:ascii="Sylfaen" w:hAnsi="Sylfaen"/>
          <w:b/>
          <w:bCs/>
          <w:noProof/>
          <w:sz w:val="22"/>
          <w:szCs w:val="22"/>
          <w:highlight w:val="yellow"/>
          <w:lang w:val="ka-GE"/>
        </w:rPr>
      </w:pPr>
    </w:p>
    <w:p w:rsidR="00704FE9" w:rsidRPr="00FC6676" w:rsidRDefault="00DA2790" w:rsidP="00DA2790">
      <w:pPr>
        <w:rPr>
          <w:rFonts w:ascii="Sylfaen" w:hAnsi="Sylfaen" w:cs="Sylfaen"/>
          <w:noProof/>
          <w:sz w:val="22"/>
          <w:szCs w:val="22"/>
          <w:highlight w:val="yellow"/>
          <w:lang w:val="ka-GE"/>
        </w:rPr>
      </w:pPr>
      <w:r w:rsidRPr="00DA2790">
        <w:rPr>
          <w:rStyle w:val="Emphasis"/>
          <w:noProof/>
          <w:lang w:val="en-US"/>
        </w:rPr>
        <w:lastRenderedPageBreak/>
        <w:drawing>
          <wp:inline distT="0" distB="0" distL="0" distR="0" wp14:anchorId="23DEF4DA" wp14:editId="1B011C06">
            <wp:extent cx="7077075" cy="4371975"/>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A2790" w:rsidRDefault="009E3A67" w:rsidP="00383392">
      <w:pPr>
        <w:pStyle w:val="BodyText"/>
        <w:tabs>
          <w:tab w:val="left" w:pos="0"/>
          <w:tab w:val="left" w:pos="540"/>
        </w:tabs>
        <w:spacing w:after="240" w:line="276" w:lineRule="auto"/>
        <w:ind w:right="173"/>
        <w:jc w:val="both"/>
        <w:rPr>
          <w:rFonts w:ascii="Sylfaen" w:hAnsi="Sylfaen" w:cs="Sylfaen"/>
          <w:noProof/>
          <w:sz w:val="22"/>
          <w:szCs w:val="22"/>
          <w:lang w:val="fi-FI"/>
        </w:rPr>
      </w:pPr>
      <w:r w:rsidRPr="00566340">
        <w:rPr>
          <w:rFonts w:ascii="Sylfaen" w:hAnsi="Sylfaen" w:cs="Sylfaen"/>
          <w:noProof/>
          <w:sz w:val="22"/>
          <w:szCs w:val="22"/>
          <w:lang w:val="fi-FI"/>
        </w:rPr>
        <w:tab/>
      </w:r>
    </w:p>
    <w:p w:rsidR="00DA2790" w:rsidRDefault="00DA2790" w:rsidP="00383392">
      <w:pPr>
        <w:pStyle w:val="BodyText"/>
        <w:tabs>
          <w:tab w:val="left" w:pos="0"/>
          <w:tab w:val="left" w:pos="540"/>
        </w:tabs>
        <w:spacing w:after="240" w:line="276" w:lineRule="auto"/>
        <w:ind w:right="173"/>
        <w:jc w:val="both"/>
        <w:rPr>
          <w:rFonts w:ascii="Sylfaen" w:hAnsi="Sylfaen" w:cs="Sylfaen"/>
          <w:noProof/>
          <w:sz w:val="22"/>
          <w:szCs w:val="22"/>
          <w:lang w:val="fi-FI"/>
        </w:rPr>
      </w:pPr>
    </w:p>
    <w:p w:rsidR="00425BF6" w:rsidRPr="00566340" w:rsidRDefault="00425BF6" w:rsidP="00383392">
      <w:pPr>
        <w:pStyle w:val="BodyText"/>
        <w:tabs>
          <w:tab w:val="left" w:pos="0"/>
          <w:tab w:val="left" w:pos="540"/>
        </w:tabs>
        <w:spacing w:after="240" w:line="276" w:lineRule="auto"/>
        <w:ind w:right="173"/>
        <w:jc w:val="both"/>
        <w:rPr>
          <w:rFonts w:ascii="Sylfaen" w:hAnsi="Sylfaen"/>
          <w:noProof/>
          <w:sz w:val="22"/>
          <w:szCs w:val="22"/>
          <w:lang w:val="fi-FI"/>
        </w:rPr>
      </w:pPr>
      <w:r w:rsidRPr="00566340">
        <w:rPr>
          <w:rFonts w:ascii="Sylfaen" w:hAnsi="Sylfaen" w:cs="Sylfaen"/>
          <w:noProof/>
          <w:sz w:val="22"/>
          <w:szCs w:val="22"/>
          <w:lang w:val="fi-FI"/>
        </w:rPr>
        <w:t>სახელმწიფო</w:t>
      </w:r>
      <w:r w:rsidRPr="00566340">
        <w:rPr>
          <w:rFonts w:ascii="Sylfaen" w:hAnsi="Sylfaen"/>
          <w:noProof/>
          <w:sz w:val="22"/>
          <w:szCs w:val="22"/>
          <w:lang w:val="fi-FI"/>
        </w:rPr>
        <w:t xml:space="preserve"> </w:t>
      </w:r>
      <w:r w:rsidRPr="00566340">
        <w:rPr>
          <w:rFonts w:ascii="Sylfaen" w:hAnsi="Sylfaen" w:cs="Sylfaen"/>
          <w:noProof/>
          <w:sz w:val="22"/>
          <w:szCs w:val="22"/>
          <w:lang w:val="fi-FI"/>
        </w:rPr>
        <w:t>ბიუჯეტის</w:t>
      </w:r>
      <w:r w:rsidRPr="00566340">
        <w:rPr>
          <w:rFonts w:ascii="Sylfaen" w:hAnsi="Sylfaen"/>
          <w:noProof/>
          <w:sz w:val="22"/>
          <w:szCs w:val="22"/>
          <w:lang w:val="fi-FI"/>
        </w:rPr>
        <w:t xml:space="preserve"> </w:t>
      </w:r>
      <w:r w:rsidRPr="00566340">
        <w:rPr>
          <w:rFonts w:ascii="Sylfaen" w:hAnsi="Sylfaen" w:cs="Sylfaen"/>
          <w:noProof/>
          <w:sz w:val="22"/>
          <w:szCs w:val="22"/>
          <w:lang w:val="fi-FI"/>
        </w:rPr>
        <w:t>ხარჯები</w:t>
      </w:r>
      <w:r w:rsidRPr="00566340">
        <w:rPr>
          <w:rFonts w:ascii="Sylfaen" w:hAnsi="Sylfaen"/>
          <w:noProof/>
          <w:sz w:val="22"/>
          <w:szCs w:val="22"/>
          <w:lang w:val="fi-FI"/>
        </w:rPr>
        <w:t xml:space="preserve"> </w:t>
      </w:r>
      <w:r w:rsidRPr="00566340">
        <w:rPr>
          <w:rFonts w:ascii="Sylfaen" w:hAnsi="Sylfaen" w:cs="Sylfaen"/>
          <w:noProof/>
          <w:sz w:val="22"/>
          <w:szCs w:val="22"/>
          <w:lang w:val="fi-FI"/>
        </w:rPr>
        <w:t>და</w:t>
      </w:r>
      <w:r w:rsidRPr="00566340">
        <w:rPr>
          <w:rFonts w:ascii="Sylfaen" w:hAnsi="Sylfaen"/>
          <w:noProof/>
          <w:sz w:val="22"/>
          <w:szCs w:val="22"/>
          <w:lang w:val="fi-FI"/>
        </w:rPr>
        <w:t xml:space="preserve"> </w:t>
      </w:r>
      <w:r w:rsidRPr="00566340">
        <w:rPr>
          <w:rFonts w:ascii="Sylfaen" w:hAnsi="Sylfaen" w:cs="Sylfaen"/>
          <w:noProof/>
          <w:sz w:val="22"/>
          <w:szCs w:val="22"/>
          <w:lang w:val="fi-FI"/>
        </w:rPr>
        <w:t>არაფინანსური</w:t>
      </w:r>
      <w:r w:rsidRPr="00566340">
        <w:rPr>
          <w:rFonts w:ascii="Sylfaen" w:hAnsi="Sylfaen"/>
          <w:noProof/>
          <w:sz w:val="22"/>
          <w:szCs w:val="22"/>
          <w:lang w:val="fi-FI"/>
        </w:rPr>
        <w:t xml:space="preserve"> </w:t>
      </w:r>
      <w:r w:rsidRPr="00566340">
        <w:rPr>
          <w:rFonts w:ascii="Sylfaen" w:hAnsi="Sylfaen" w:cs="Sylfaen"/>
          <w:noProof/>
          <w:sz w:val="22"/>
          <w:szCs w:val="22"/>
          <w:lang w:val="fi-FI"/>
        </w:rPr>
        <w:t>აქტივების</w:t>
      </w:r>
      <w:r w:rsidRPr="00566340">
        <w:rPr>
          <w:rFonts w:ascii="Sylfaen" w:hAnsi="Sylfaen"/>
          <w:noProof/>
          <w:sz w:val="22"/>
          <w:szCs w:val="22"/>
          <w:lang w:val="fi-FI"/>
        </w:rPr>
        <w:t xml:space="preserve"> </w:t>
      </w:r>
      <w:r w:rsidRPr="00566340">
        <w:rPr>
          <w:rFonts w:ascii="Sylfaen" w:hAnsi="Sylfaen" w:cs="Sylfaen"/>
          <w:noProof/>
          <w:sz w:val="22"/>
          <w:szCs w:val="22"/>
          <w:lang w:val="fi-FI"/>
        </w:rPr>
        <w:t>ზრდა</w:t>
      </w:r>
      <w:r w:rsidRPr="00566340">
        <w:rPr>
          <w:rFonts w:ascii="Sylfaen" w:hAnsi="Sylfaen"/>
          <w:noProof/>
          <w:sz w:val="22"/>
          <w:szCs w:val="22"/>
          <w:lang w:val="fi-FI"/>
        </w:rPr>
        <w:t xml:space="preserve"> </w:t>
      </w:r>
      <w:r w:rsidRPr="00566340">
        <w:rPr>
          <w:rFonts w:ascii="Sylfaen" w:hAnsi="Sylfaen" w:cs="Sylfaen"/>
          <w:b/>
          <w:noProof/>
          <w:sz w:val="22"/>
          <w:szCs w:val="22"/>
          <w:lang w:val="fi-FI"/>
        </w:rPr>
        <w:t>ფუნქციონალურ</w:t>
      </w:r>
      <w:r w:rsidRPr="00566340">
        <w:rPr>
          <w:rFonts w:ascii="Sylfaen" w:hAnsi="Sylfaen"/>
          <w:b/>
          <w:noProof/>
          <w:sz w:val="22"/>
          <w:szCs w:val="22"/>
          <w:lang w:val="fi-FI"/>
        </w:rPr>
        <w:t xml:space="preserve"> </w:t>
      </w:r>
      <w:r w:rsidRPr="00566340">
        <w:rPr>
          <w:rFonts w:ascii="Sylfaen" w:hAnsi="Sylfaen" w:cs="Sylfaen"/>
          <w:b/>
          <w:noProof/>
          <w:sz w:val="22"/>
          <w:szCs w:val="22"/>
          <w:lang w:val="fi-FI"/>
        </w:rPr>
        <w:t>ჭრილში</w:t>
      </w:r>
      <w:r w:rsidRPr="00566340">
        <w:rPr>
          <w:rFonts w:ascii="Sylfaen" w:hAnsi="Sylfaen"/>
          <w:b/>
          <w:noProof/>
          <w:sz w:val="22"/>
          <w:szCs w:val="22"/>
          <w:lang w:val="fi-FI"/>
        </w:rPr>
        <w:t>,</w:t>
      </w:r>
      <w:r w:rsidRPr="00566340">
        <w:rPr>
          <w:rFonts w:ascii="Sylfaen" w:hAnsi="Sylfaen"/>
          <w:noProof/>
          <w:sz w:val="22"/>
          <w:szCs w:val="22"/>
          <w:lang w:val="fi-FI"/>
        </w:rPr>
        <w:t xml:space="preserve">  </w:t>
      </w:r>
      <w:r w:rsidRPr="00566340">
        <w:rPr>
          <w:rFonts w:ascii="Sylfaen" w:hAnsi="Sylfaen" w:cs="Sylfaen"/>
          <w:noProof/>
          <w:sz w:val="22"/>
          <w:szCs w:val="22"/>
          <w:lang w:val="fi-FI"/>
        </w:rPr>
        <w:t>ძირითადი</w:t>
      </w:r>
      <w:r w:rsidRPr="00566340">
        <w:rPr>
          <w:rFonts w:ascii="Sylfaen" w:hAnsi="Sylfaen"/>
          <w:noProof/>
          <w:sz w:val="22"/>
          <w:szCs w:val="22"/>
          <w:lang w:val="fi-FI"/>
        </w:rPr>
        <w:t xml:space="preserve"> </w:t>
      </w:r>
      <w:r w:rsidRPr="00566340">
        <w:rPr>
          <w:rFonts w:ascii="Sylfaen" w:hAnsi="Sylfaen" w:cs="Sylfaen"/>
          <w:noProof/>
          <w:sz w:val="22"/>
          <w:szCs w:val="22"/>
          <w:lang w:val="fi-FI"/>
        </w:rPr>
        <w:t>ფუნქციონალური</w:t>
      </w:r>
      <w:r w:rsidRPr="00566340">
        <w:rPr>
          <w:rFonts w:ascii="Sylfaen" w:hAnsi="Sylfaen"/>
          <w:noProof/>
          <w:sz w:val="22"/>
          <w:szCs w:val="22"/>
          <w:lang w:val="fi-FI"/>
        </w:rPr>
        <w:t xml:space="preserve"> </w:t>
      </w:r>
      <w:r w:rsidRPr="00566340">
        <w:rPr>
          <w:rFonts w:ascii="Sylfaen" w:hAnsi="Sylfaen" w:cs="Sylfaen"/>
          <w:noProof/>
          <w:sz w:val="22"/>
          <w:szCs w:val="22"/>
          <w:lang w:val="fi-FI"/>
        </w:rPr>
        <w:t>კატეგორიების</w:t>
      </w:r>
      <w:r w:rsidRPr="00566340">
        <w:rPr>
          <w:rFonts w:ascii="Sylfaen" w:hAnsi="Sylfaen"/>
          <w:noProof/>
          <w:sz w:val="22"/>
          <w:szCs w:val="22"/>
          <w:lang w:val="fi-FI"/>
        </w:rPr>
        <w:t xml:space="preserve"> </w:t>
      </w:r>
      <w:r w:rsidRPr="00566340">
        <w:rPr>
          <w:rFonts w:ascii="Sylfaen" w:hAnsi="Sylfaen" w:cs="Sylfaen"/>
          <w:noProof/>
          <w:sz w:val="22"/>
          <w:szCs w:val="22"/>
          <w:lang w:val="fi-FI"/>
        </w:rPr>
        <w:t>მიხედვით</w:t>
      </w:r>
      <w:r w:rsidRPr="00566340">
        <w:rPr>
          <w:rFonts w:ascii="Sylfaen" w:hAnsi="Sylfaen"/>
          <w:noProof/>
          <w:sz w:val="22"/>
          <w:szCs w:val="22"/>
          <w:lang w:val="fi-FI"/>
        </w:rPr>
        <w:t xml:space="preserve">, </w:t>
      </w:r>
      <w:r w:rsidRPr="00566340">
        <w:rPr>
          <w:rFonts w:ascii="Sylfaen" w:hAnsi="Sylfaen" w:cs="Sylfaen"/>
          <w:noProof/>
          <w:sz w:val="22"/>
          <w:szCs w:val="22"/>
          <w:lang w:val="fi-FI"/>
        </w:rPr>
        <w:t>შემდეგი</w:t>
      </w:r>
      <w:r w:rsidRPr="00566340">
        <w:rPr>
          <w:rFonts w:ascii="Sylfaen" w:hAnsi="Sylfaen"/>
          <w:noProof/>
          <w:sz w:val="22"/>
          <w:szCs w:val="22"/>
          <w:lang w:val="fi-FI"/>
        </w:rPr>
        <w:t xml:space="preserve"> </w:t>
      </w:r>
      <w:r w:rsidRPr="00566340">
        <w:rPr>
          <w:rFonts w:ascii="Sylfaen" w:hAnsi="Sylfaen" w:cs="Sylfaen"/>
          <w:noProof/>
          <w:sz w:val="22"/>
          <w:szCs w:val="22"/>
          <w:lang w:val="fi-FI"/>
        </w:rPr>
        <w:t>სტრუქტურით</w:t>
      </w:r>
      <w:r w:rsidRPr="00566340">
        <w:rPr>
          <w:rFonts w:ascii="Sylfaen" w:hAnsi="Sylfaen"/>
          <w:noProof/>
          <w:sz w:val="22"/>
          <w:szCs w:val="22"/>
          <w:lang w:val="fi-FI"/>
        </w:rPr>
        <w:t xml:space="preserve"> </w:t>
      </w:r>
      <w:r w:rsidRPr="00566340">
        <w:rPr>
          <w:rFonts w:ascii="Sylfaen" w:hAnsi="Sylfaen" w:cs="Sylfaen"/>
          <w:noProof/>
          <w:sz w:val="22"/>
          <w:szCs w:val="22"/>
          <w:lang w:val="fi-FI"/>
        </w:rPr>
        <w:t>ხასიათდება</w:t>
      </w:r>
      <w:r w:rsidRPr="00566340">
        <w:rPr>
          <w:rFonts w:ascii="Sylfaen" w:hAnsi="Sylfaen"/>
          <w:noProof/>
          <w:sz w:val="22"/>
          <w:szCs w:val="22"/>
          <w:lang w:val="fi-FI"/>
        </w:rPr>
        <w:t>:</w:t>
      </w:r>
    </w:p>
    <w:p w:rsidR="00425BF6" w:rsidRPr="00566340" w:rsidRDefault="00425BF6" w:rsidP="00383392">
      <w:pPr>
        <w:pStyle w:val="BodyText"/>
        <w:numPr>
          <w:ilvl w:val="4"/>
          <w:numId w:val="34"/>
        </w:numPr>
        <w:tabs>
          <w:tab w:val="left" w:pos="360"/>
          <w:tab w:val="left" w:pos="10350"/>
        </w:tabs>
        <w:spacing w:after="240" w:line="276" w:lineRule="auto"/>
        <w:ind w:left="360"/>
        <w:jc w:val="both"/>
        <w:rPr>
          <w:rFonts w:ascii="Sylfaen" w:hAnsi="Sylfaen"/>
          <w:noProof/>
          <w:color w:val="000000"/>
          <w:sz w:val="22"/>
          <w:szCs w:val="22"/>
          <w:lang w:val="ka-GE"/>
        </w:rPr>
      </w:pPr>
      <w:r w:rsidRPr="00566340">
        <w:rPr>
          <w:rFonts w:ascii="Sylfaen" w:hAnsi="Sylfaen"/>
          <w:b/>
          <w:noProof/>
          <w:color w:val="000000"/>
          <w:sz w:val="22"/>
          <w:szCs w:val="22"/>
          <w:lang w:val="ka-GE"/>
        </w:rPr>
        <w:t xml:space="preserve">საერთო დანიშნულების სახელმწიფო მომსახურების </w:t>
      </w:r>
      <w:r w:rsidRPr="00566340">
        <w:rPr>
          <w:rFonts w:ascii="Sylfaen" w:hAnsi="Sylfaen"/>
          <w:noProof/>
          <w:color w:val="000000"/>
          <w:sz w:val="22"/>
          <w:szCs w:val="22"/>
          <w:lang w:val="ka-GE"/>
        </w:rPr>
        <w:t xml:space="preserve">ხაზით გაწეულმა საკასო ხარჯმა შეადგინა </w:t>
      </w:r>
      <w:r w:rsidR="00566340" w:rsidRPr="00566340">
        <w:rPr>
          <w:rFonts w:ascii="Sylfaen" w:hAnsi="Sylfaen"/>
          <w:noProof/>
          <w:color w:val="000000"/>
          <w:sz w:val="22"/>
          <w:szCs w:val="22"/>
        </w:rPr>
        <w:t>926</w:t>
      </w:r>
      <w:r w:rsidR="00AF5C22" w:rsidRPr="00566340">
        <w:rPr>
          <w:rFonts w:ascii="Sylfaen" w:hAnsi="Sylfaen"/>
          <w:noProof/>
          <w:color w:val="000000"/>
          <w:sz w:val="22"/>
          <w:szCs w:val="22"/>
        </w:rPr>
        <w:t>.</w:t>
      </w:r>
      <w:r w:rsidR="00566340" w:rsidRPr="00566340">
        <w:rPr>
          <w:rFonts w:ascii="Sylfaen" w:hAnsi="Sylfaen"/>
          <w:noProof/>
          <w:color w:val="000000"/>
          <w:sz w:val="22"/>
          <w:szCs w:val="22"/>
        </w:rPr>
        <w:t>0</w:t>
      </w:r>
      <w:r w:rsidRPr="00566340">
        <w:rPr>
          <w:rFonts w:ascii="Sylfaen" w:hAnsi="Sylfaen"/>
          <w:noProof/>
          <w:color w:val="000000"/>
          <w:sz w:val="22"/>
          <w:szCs w:val="22"/>
          <w:lang w:val="ka-GE"/>
        </w:rPr>
        <w:t xml:space="preserve"> მლნ ლარი, რაც წლიური გეგმიური მაჩვენებლის (</w:t>
      </w:r>
      <w:r w:rsidR="00566340" w:rsidRPr="00566340">
        <w:rPr>
          <w:rFonts w:ascii="Sylfaen" w:hAnsi="Sylfaen"/>
          <w:noProof/>
          <w:color w:val="000000"/>
          <w:sz w:val="22"/>
          <w:szCs w:val="22"/>
        </w:rPr>
        <w:t>1</w:t>
      </w:r>
      <w:r w:rsidR="00BF6C0B" w:rsidRPr="00566340">
        <w:rPr>
          <w:rFonts w:ascii="Sylfaen" w:hAnsi="Sylfaen"/>
          <w:noProof/>
          <w:color w:val="000000"/>
          <w:sz w:val="22"/>
          <w:szCs w:val="22"/>
        </w:rPr>
        <w:t xml:space="preserve"> </w:t>
      </w:r>
      <w:r w:rsidR="00566340" w:rsidRPr="00566340">
        <w:rPr>
          <w:rFonts w:ascii="Sylfaen" w:hAnsi="Sylfaen"/>
          <w:noProof/>
          <w:color w:val="000000"/>
          <w:sz w:val="22"/>
          <w:szCs w:val="22"/>
        </w:rPr>
        <w:t>465</w:t>
      </w:r>
      <w:r w:rsidR="00D5001D" w:rsidRPr="00566340">
        <w:rPr>
          <w:rFonts w:ascii="Sylfaen" w:hAnsi="Sylfaen"/>
          <w:noProof/>
          <w:color w:val="000000"/>
          <w:sz w:val="22"/>
          <w:szCs w:val="22"/>
        </w:rPr>
        <w:t>.</w:t>
      </w:r>
      <w:r w:rsidR="00566340" w:rsidRPr="00566340">
        <w:rPr>
          <w:rFonts w:ascii="Sylfaen" w:hAnsi="Sylfaen"/>
          <w:noProof/>
          <w:color w:val="000000"/>
          <w:sz w:val="22"/>
          <w:szCs w:val="22"/>
        </w:rPr>
        <w:t>5</w:t>
      </w:r>
      <w:r w:rsidR="007D66E4" w:rsidRPr="00566340">
        <w:rPr>
          <w:rFonts w:ascii="Sylfaen" w:hAnsi="Sylfaen"/>
          <w:noProof/>
          <w:color w:val="000000"/>
          <w:sz w:val="22"/>
          <w:szCs w:val="22"/>
        </w:rPr>
        <w:t xml:space="preserve"> </w:t>
      </w:r>
      <w:r w:rsidRPr="00566340">
        <w:rPr>
          <w:rFonts w:ascii="Sylfaen" w:hAnsi="Sylfaen"/>
          <w:noProof/>
          <w:color w:val="000000"/>
          <w:sz w:val="22"/>
          <w:szCs w:val="22"/>
          <w:lang w:val="ka-GE"/>
        </w:rPr>
        <w:t xml:space="preserve">მლნ ლარი) </w:t>
      </w:r>
      <w:r w:rsidR="00566340" w:rsidRPr="00566340">
        <w:rPr>
          <w:rFonts w:ascii="Sylfaen" w:hAnsi="Sylfaen"/>
          <w:noProof/>
          <w:color w:val="000000"/>
          <w:sz w:val="22"/>
          <w:szCs w:val="22"/>
        </w:rPr>
        <w:t>63</w:t>
      </w:r>
      <w:r w:rsidR="00705DEF" w:rsidRPr="00566340">
        <w:rPr>
          <w:rFonts w:ascii="Sylfaen" w:hAnsi="Sylfaen"/>
          <w:noProof/>
          <w:color w:val="000000"/>
          <w:sz w:val="22"/>
          <w:szCs w:val="22"/>
        </w:rPr>
        <w:t>.</w:t>
      </w:r>
      <w:r w:rsidR="00566340" w:rsidRPr="00566340">
        <w:rPr>
          <w:rFonts w:ascii="Sylfaen" w:hAnsi="Sylfaen"/>
          <w:noProof/>
          <w:color w:val="000000"/>
          <w:sz w:val="22"/>
          <w:szCs w:val="22"/>
        </w:rPr>
        <w:t>2</w:t>
      </w:r>
      <w:r w:rsidRPr="00566340">
        <w:rPr>
          <w:rFonts w:ascii="Sylfaen" w:hAnsi="Sylfaen"/>
          <w:noProof/>
          <w:color w:val="000000"/>
          <w:sz w:val="22"/>
          <w:szCs w:val="22"/>
          <w:lang w:val="ka-GE"/>
        </w:rPr>
        <w:t xml:space="preserve">%-ია. აღნიშნული თანხიდან </w:t>
      </w:r>
      <w:r w:rsidR="00566340" w:rsidRPr="00566340">
        <w:rPr>
          <w:rFonts w:ascii="Sylfaen" w:hAnsi="Sylfaen"/>
          <w:noProof/>
          <w:color w:val="000000"/>
          <w:sz w:val="22"/>
          <w:szCs w:val="22"/>
        </w:rPr>
        <w:t>229</w:t>
      </w:r>
      <w:r w:rsidR="008A0F23" w:rsidRPr="00566340">
        <w:rPr>
          <w:rFonts w:ascii="Sylfaen" w:hAnsi="Sylfaen"/>
          <w:noProof/>
          <w:color w:val="000000"/>
          <w:sz w:val="22"/>
          <w:szCs w:val="22"/>
        </w:rPr>
        <w:t>.</w:t>
      </w:r>
      <w:r w:rsidR="00566340" w:rsidRPr="00566340">
        <w:rPr>
          <w:rFonts w:ascii="Sylfaen" w:hAnsi="Sylfaen"/>
          <w:noProof/>
          <w:color w:val="000000"/>
          <w:sz w:val="22"/>
          <w:szCs w:val="22"/>
        </w:rPr>
        <w:t>1</w:t>
      </w:r>
      <w:r w:rsidRPr="00566340">
        <w:rPr>
          <w:rFonts w:ascii="Sylfaen" w:hAnsi="Sylfaen"/>
          <w:noProof/>
          <w:color w:val="000000"/>
          <w:sz w:val="22"/>
          <w:szCs w:val="22"/>
          <w:lang w:val="ka-GE"/>
        </w:rPr>
        <w:t xml:space="preserve"> მლნ ლარი წარმოადგენს ადგილობრივი თვითმმართველი ერთეულებისა და ავტონომიური რესპუბლიკებისათვის გადაცემულ ტრანსფერებს.</w:t>
      </w:r>
    </w:p>
    <w:p w:rsidR="00425BF6" w:rsidRPr="00566340" w:rsidRDefault="00425BF6" w:rsidP="00383392">
      <w:pPr>
        <w:pStyle w:val="BodyText"/>
        <w:numPr>
          <w:ilvl w:val="4"/>
          <w:numId w:val="34"/>
        </w:numPr>
        <w:tabs>
          <w:tab w:val="left" w:pos="360"/>
          <w:tab w:val="left" w:pos="10350"/>
        </w:tabs>
        <w:spacing w:after="240" w:line="276" w:lineRule="auto"/>
        <w:ind w:left="360"/>
        <w:jc w:val="both"/>
        <w:rPr>
          <w:rFonts w:ascii="Sylfaen" w:hAnsi="Sylfaen"/>
          <w:noProof/>
          <w:color w:val="000000"/>
          <w:sz w:val="22"/>
          <w:szCs w:val="22"/>
          <w:lang w:val="ka-GE"/>
        </w:rPr>
      </w:pPr>
      <w:r w:rsidRPr="00566340">
        <w:rPr>
          <w:rFonts w:ascii="Sylfaen" w:hAnsi="Sylfaen"/>
          <w:b/>
          <w:noProof/>
          <w:color w:val="000000"/>
          <w:sz w:val="22"/>
          <w:szCs w:val="22"/>
          <w:lang w:val="ka-GE"/>
        </w:rPr>
        <w:t>თავდაცვის ღონისძიებების</w:t>
      </w:r>
      <w:r w:rsidRPr="00566340">
        <w:rPr>
          <w:rFonts w:ascii="Sylfaen" w:hAnsi="Sylfaen"/>
          <w:noProof/>
          <w:color w:val="000000"/>
          <w:sz w:val="22"/>
          <w:szCs w:val="22"/>
          <w:lang w:val="ka-GE"/>
        </w:rPr>
        <w:t xml:space="preserve"> დასაფინანსებლად 8 თვეში მიმართული იყო </w:t>
      </w:r>
      <w:r w:rsidR="00566340" w:rsidRPr="00566340">
        <w:rPr>
          <w:rFonts w:ascii="Sylfaen" w:hAnsi="Sylfaen"/>
          <w:noProof/>
          <w:color w:val="000000"/>
          <w:sz w:val="22"/>
          <w:szCs w:val="22"/>
        </w:rPr>
        <w:t>519</w:t>
      </w:r>
      <w:r w:rsidR="00AF5C22" w:rsidRPr="00566340">
        <w:rPr>
          <w:rFonts w:ascii="Sylfaen" w:hAnsi="Sylfaen"/>
          <w:noProof/>
          <w:color w:val="000000"/>
          <w:sz w:val="22"/>
          <w:szCs w:val="22"/>
        </w:rPr>
        <w:t>.</w:t>
      </w:r>
      <w:r w:rsidR="00566340" w:rsidRPr="00566340">
        <w:rPr>
          <w:rFonts w:ascii="Sylfaen" w:hAnsi="Sylfaen"/>
          <w:noProof/>
          <w:color w:val="000000"/>
          <w:sz w:val="22"/>
          <w:szCs w:val="22"/>
        </w:rPr>
        <w:t>7</w:t>
      </w:r>
      <w:r w:rsidRPr="00566340">
        <w:rPr>
          <w:rFonts w:ascii="Sylfaen" w:hAnsi="Sylfaen"/>
          <w:noProof/>
          <w:color w:val="000000"/>
          <w:sz w:val="22"/>
          <w:szCs w:val="22"/>
          <w:lang w:val="ka-GE"/>
        </w:rPr>
        <w:t xml:space="preserve"> მლნ ლარი, რაც წლიური გეგმიური მაჩვენებლის (</w:t>
      </w:r>
      <w:r w:rsidR="00566340" w:rsidRPr="00566340">
        <w:rPr>
          <w:rFonts w:ascii="Sylfaen" w:hAnsi="Sylfaen"/>
          <w:noProof/>
          <w:color w:val="000000"/>
          <w:sz w:val="22"/>
          <w:szCs w:val="22"/>
        </w:rPr>
        <w:t>856</w:t>
      </w:r>
      <w:r w:rsidR="00BF6C0B" w:rsidRPr="00566340">
        <w:rPr>
          <w:rFonts w:ascii="Sylfaen" w:hAnsi="Sylfaen"/>
          <w:noProof/>
          <w:color w:val="000000"/>
          <w:sz w:val="22"/>
          <w:szCs w:val="22"/>
        </w:rPr>
        <w:t>.</w:t>
      </w:r>
      <w:r w:rsidR="00566340" w:rsidRPr="00566340">
        <w:rPr>
          <w:rFonts w:ascii="Sylfaen" w:hAnsi="Sylfaen"/>
          <w:noProof/>
          <w:color w:val="000000"/>
          <w:sz w:val="22"/>
          <w:szCs w:val="22"/>
        </w:rPr>
        <w:t>7</w:t>
      </w:r>
      <w:r w:rsidRPr="00566340">
        <w:rPr>
          <w:rFonts w:ascii="Sylfaen" w:hAnsi="Sylfaen"/>
          <w:noProof/>
          <w:color w:val="000000"/>
          <w:sz w:val="22"/>
          <w:szCs w:val="22"/>
          <w:lang w:val="ka-GE"/>
        </w:rPr>
        <w:t xml:space="preserve"> მლნ ლარი) </w:t>
      </w:r>
      <w:r w:rsidR="00BF6C0B" w:rsidRPr="00566340">
        <w:rPr>
          <w:rFonts w:ascii="Sylfaen" w:hAnsi="Sylfaen"/>
          <w:noProof/>
          <w:color w:val="000000"/>
          <w:sz w:val="22"/>
          <w:szCs w:val="22"/>
        </w:rPr>
        <w:t>6</w:t>
      </w:r>
      <w:r w:rsidR="00566340" w:rsidRPr="00566340">
        <w:rPr>
          <w:rFonts w:ascii="Sylfaen" w:hAnsi="Sylfaen"/>
          <w:noProof/>
          <w:color w:val="000000"/>
          <w:sz w:val="22"/>
          <w:szCs w:val="22"/>
        </w:rPr>
        <w:t>0</w:t>
      </w:r>
      <w:r w:rsidR="00BF6C0B" w:rsidRPr="00566340">
        <w:rPr>
          <w:rFonts w:ascii="Sylfaen" w:hAnsi="Sylfaen"/>
          <w:noProof/>
          <w:color w:val="000000"/>
          <w:sz w:val="22"/>
          <w:szCs w:val="22"/>
        </w:rPr>
        <w:t>.</w:t>
      </w:r>
      <w:r w:rsidR="00214C83" w:rsidRPr="00566340">
        <w:rPr>
          <w:rFonts w:ascii="Sylfaen" w:hAnsi="Sylfaen"/>
          <w:noProof/>
          <w:color w:val="000000"/>
          <w:sz w:val="22"/>
          <w:szCs w:val="22"/>
          <w:lang w:val="ka-GE"/>
        </w:rPr>
        <w:t>7</w:t>
      </w:r>
      <w:r w:rsidRPr="00566340">
        <w:rPr>
          <w:rFonts w:ascii="Sylfaen" w:hAnsi="Sylfaen"/>
          <w:noProof/>
          <w:color w:val="000000"/>
          <w:sz w:val="22"/>
          <w:szCs w:val="22"/>
          <w:lang w:val="ka-GE"/>
        </w:rPr>
        <w:t xml:space="preserve">%-ია; </w:t>
      </w:r>
    </w:p>
    <w:p w:rsidR="00425BF6" w:rsidRPr="00566340" w:rsidRDefault="00425BF6" w:rsidP="00383392">
      <w:pPr>
        <w:pStyle w:val="BodyText"/>
        <w:numPr>
          <w:ilvl w:val="4"/>
          <w:numId w:val="34"/>
        </w:numPr>
        <w:tabs>
          <w:tab w:val="left" w:pos="360"/>
          <w:tab w:val="left" w:pos="10350"/>
        </w:tabs>
        <w:spacing w:after="240" w:line="276" w:lineRule="auto"/>
        <w:ind w:left="360"/>
        <w:jc w:val="both"/>
        <w:rPr>
          <w:rFonts w:ascii="Sylfaen" w:hAnsi="Sylfaen"/>
          <w:noProof/>
          <w:color w:val="000000"/>
          <w:sz w:val="22"/>
          <w:szCs w:val="22"/>
          <w:lang w:val="ka-GE"/>
        </w:rPr>
      </w:pPr>
      <w:r w:rsidRPr="00566340">
        <w:rPr>
          <w:rFonts w:ascii="Sylfaen" w:hAnsi="Sylfaen" w:cs="Sylfaen"/>
          <w:b/>
          <w:noProof/>
          <w:color w:val="000000"/>
          <w:sz w:val="22"/>
          <w:szCs w:val="22"/>
          <w:lang w:val="ka-GE"/>
        </w:rPr>
        <w:t>საზოგადოებრივი</w:t>
      </w:r>
      <w:r w:rsidRPr="00566340">
        <w:rPr>
          <w:rFonts w:ascii="Sylfaen" w:hAnsi="Sylfaen"/>
          <w:b/>
          <w:noProof/>
          <w:color w:val="000000"/>
          <w:sz w:val="22"/>
          <w:szCs w:val="22"/>
          <w:lang w:val="ka-GE"/>
        </w:rPr>
        <w:t xml:space="preserve"> </w:t>
      </w:r>
      <w:r w:rsidRPr="00566340">
        <w:rPr>
          <w:rFonts w:ascii="Sylfaen" w:hAnsi="Sylfaen" w:cs="Sylfaen"/>
          <w:b/>
          <w:noProof/>
          <w:color w:val="000000"/>
          <w:sz w:val="22"/>
          <w:szCs w:val="22"/>
          <w:lang w:val="ka-GE"/>
        </w:rPr>
        <w:t>წესრიგის</w:t>
      </w:r>
      <w:r w:rsidRPr="00566340">
        <w:rPr>
          <w:rFonts w:ascii="Sylfaen" w:hAnsi="Sylfaen"/>
          <w:b/>
          <w:noProof/>
          <w:color w:val="000000"/>
          <w:sz w:val="22"/>
          <w:szCs w:val="22"/>
          <w:lang w:val="ka-GE"/>
        </w:rPr>
        <w:t xml:space="preserve"> </w:t>
      </w:r>
      <w:r w:rsidRPr="00566340">
        <w:rPr>
          <w:rFonts w:ascii="Sylfaen" w:hAnsi="Sylfaen" w:cs="Sylfaen"/>
          <w:b/>
          <w:noProof/>
          <w:color w:val="000000"/>
          <w:sz w:val="22"/>
          <w:szCs w:val="22"/>
          <w:lang w:val="ka-GE"/>
        </w:rPr>
        <w:t>და</w:t>
      </w:r>
      <w:r w:rsidRPr="00566340">
        <w:rPr>
          <w:rFonts w:ascii="Sylfaen" w:hAnsi="Sylfaen"/>
          <w:b/>
          <w:noProof/>
          <w:color w:val="000000"/>
          <w:sz w:val="22"/>
          <w:szCs w:val="22"/>
          <w:lang w:val="ka-GE"/>
        </w:rPr>
        <w:t xml:space="preserve"> </w:t>
      </w:r>
      <w:r w:rsidRPr="00566340">
        <w:rPr>
          <w:rFonts w:ascii="Sylfaen" w:hAnsi="Sylfaen" w:cs="Sylfaen"/>
          <w:b/>
          <w:noProof/>
          <w:color w:val="000000"/>
          <w:sz w:val="22"/>
          <w:szCs w:val="22"/>
          <w:lang w:val="ka-GE"/>
        </w:rPr>
        <w:t>უსაფრთხოების</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დასაფინანსებლად</w:t>
      </w:r>
      <w:r w:rsidRPr="00566340">
        <w:rPr>
          <w:rFonts w:ascii="Sylfaen" w:hAnsi="Sylfaen"/>
          <w:noProof/>
          <w:color w:val="000000"/>
          <w:sz w:val="22"/>
          <w:szCs w:val="22"/>
          <w:lang w:val="ka-GE"/>
        </w:rPr>
        <w:t xml:space="preserve"> </w:t>
      </w:r>
      <w:r w:rsidRPr="00566340">
        <w:rPr>
          <w:rFonts w:ascii="Sylfaen" w:hAnsi="Sylfaen"/>
          <w:noProof/>
          <w:color w:val="000000"/>
          <w:sz w:val="22"/>
          <w:szCs w:val="22"/>
          <w:lang w:val="fi-FI"/>
        </w:rPr>
        <w:t xml:space="preserve">8 </w:t>
      </w:r>
      <w:r w:rsidRPr="00566340">
        <w:rPr>
          <w:rFonts w:ascii="Sylfaen" w:hAnsi="Sylfaen" w:cs="Sylfaen"/>
          <w:noProof/>
          <w:color w:val="000000"/>
          <w:sz w:val="22"/>
          <w:szCs w:val="22"/>
          <w:lang w:val="fi-FI"/>
        </w:rPr>
        <w:t>თვეში</w:t>
      </w:r>
      <w:r w:rsidRPr="00566340">
        <w:rPr>
          <w:rFonts w:ascii="Sylfaen" w:hAnsi="Sylfaen"/>
          <w:noProof/>
          <w:color w:val="000000"/>
          <w:sz w:val="22"/>
          <w:szCs w:val="22"/>
          <w:lang w:val="fi-FI"/>
        </w:rPr>
        <w:t xml:space="preserve"> </w:t>
      </w:r>
      <w:r w:rsidRPr="00566340">
        <w:rPr>
          <w:rFonts w:ascii="Sylfaen" w:hAnsi="Sylfaen" w:cs="Sylfaen"/>
          <w:noProof/>
          <w:color w:val="000000"/>
          <w:sz w:val="22"/>
          <w:szCs w:val="22"/>
          <w:lang w:val="fi-FI"/>
        </w:rPr>
        <w:t>მიმართული</w:t>
      </w:r>
      <w:r w:rsidRPr="00566340">
        <w:rPr>
          <w:rFonts w:ascii="Sylfaen" w:hAnsi="Sylfaen"/>
          <w:noProof/>
          <w:color w:val="000000"/>
          <w:sz w:val="22"/>
          <w:szCs w:val="22"/>
          <w:lang w:val="fi-FI"/>
        </w:rPr>
        <w:t xml:space="preserve"> </w:t>
      </w:r>
      <w:r w:rsidRPr="00566340">
        <w:rPr>
          <w:rFonts w:ascii="Sylfaen" w:hAnsi="Sylfaen" w:cs="Sylfaen"/>
          <w:noProof/>
          <w:color w:val="000000"/>
          <w:sz w:val="22"/>
          <w:szCs w:val="22"/>
          <w:lang w:val="fi-FI"/>
        </w:rPr>
        <w:t>იყო</w:t>
      </w:r>
      <w:r w:rsidRPr="00566340">
        <w:rPr>
          <w:rFonts w:ascii="Sylfaen" w:hAnsi="Sylfaen"/>
          <w:noProof/>
          <w:color w:val="000000"/>
          <w:sz w:val="22"/>
          <w:szCs w:val="22"/>
          <w:lang w:val="fi-FI"/>
        </w:rPr>
        <w:t xml:space="preserve"> </w:t>
      </w:r>
      <w:r w:rsidR="00566340" w:rsidRPr="00566340">
        <w:rPr>
          <w:rFonts w:ascii="Sylfaen" w:hAnsi="Sylfaen"/>
          <w:noProof/>
          <w:color w:val="000000"/>
          <w:sz w:val="22"/>
          <w:szCs w:val="22"/>
        </w:rPr>
        <w:t>803</w:t>
      </w:r>
      <w:r w:rsidR="00AF5C22" w:rsidRPr="00566340">
        <w:rPr>
          <w:rFonts w:ascii="Sylfaen" w:hAnsi="Sylfaen"/>
          <w:noProof/>
          <w:color w:val="000000"/>
          <w:sz w:val="22"/>
          <w:szCs w:val="22"/>
        </w:rPr>
        <w:t>.</w:t>
      </w:r>
      <w:r w:rsidR="00566340" w:rsidRPr="00566340">
        <w:rPr>
          <w:rFonts w:ascii="Sylfaen" w:hAnsi="Sylfaen"/>
          <w:noProof/>
          <w:color w:val="000000"/>
          <w:sz w:val="22"/>
          <w:szCs w:val="22"/>
        </w:rPr>
        <w:t>7</w:t>
      </w:r>
      <w:r w:rsidRPr="00566340">
        <w:rPr>
          <w:rFonts w:ascii="Sylfaen" w:hAnsi="Sylfaen"/>
          <w:noProof/>
          <w:color w:val="000000"/>
          <w:sz w:val="22"/>
          <w:szCs w:val="22"/>
          <w:lang w:val="fi-FI"/>
        </w:rPr>
        <w:t xml:space="preserve"> </w:t>
      </w:r>
      <w:r w:rsidRPr="00566340">
        <w:rPr>
          <w:rFonts w:ascii="Sylfaen" w:hAnsi="Sylfaen" w:cs="Sylfaen"/>
          <w:noProof/>
          <w:color w:val="000000"/>
          <w:sz w:val="22"/>
          <w:szCs w:val="22"/>
          <w:lang w:val="fi-FI"/>
        </w:rPr>
        <w:t>მლნ</w:t>
      </w:r>
      <w:r w:rsidRPr="00566340">
        <w:rPr>
          <w:rFonts w:ascii="Sylfaen" w:hAnsi="Sylfaen"/>
          <w:noProof/>
          <w:color w:val="000000"/>
          <w:sz w:val="22"/>
          <w:szCs w:val="22"/>
          <w:lang w:val="fi-FI"/>
        </w:rPr>
        <w:t xml:space="preserve"> </w:t>
      </w:r>
      <w:r w:rsidRPr="00566340">
        <w:rPr>
          <w:rFonts w:ascii="Sylfaen" w:hAnsi="Sylfaen" w:cs="Sylfaen"/>
          <w:noProof/>
          <w:color w:val="000000"/>
          <w:sz w:val="22"/>
          <w:szCs w:val="22"/>
          <w:lang w:val="ka-GE"/>
        </w:rPr>
        <w:t>ლარი</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fi-FI"/>
        </w:rPr>
        <w:t>რაც</w:t>
      </w:r>
      <w:r w:rsidRPr="00566340">
        <w:rPr>
          <w:rFonts w:ascii="Sylfaen" w:hAnsi="Sylfaen"/>
          <w:noProof/>
          <w:color w:val="000000"/>
          <w:sz w:val="22"/>
          <w:szCs w:val="22"/>
          <w:lang w:val="fi-FI"/>
        </w:rPr>
        <w:t xml:space="preserve"> </w:t>
      </w:r>
      <w:r w:rsidRPr="00566340">
        <w:rPr>
          <w:rFonts w:ascii="Sylfaen" w:hAnsi="Sylfaen" w:cs="Sylfaen"/>
          <w:noProof/>
          <w:color w:val="000000"/>
          <w:sz w:val="22"/>
          <w:szCs w:val="22"/>
          <w:lang w:val="fi-FI"/>
        </w:rPr>
        <w:t>წლიური</w:t>
      </w:r>
      <w:r w:rsidRPr="00566340">
        <w:rPr>
          <w:rFonts w:ascii="Sylfaen" w:hAnsi="Sylfaen"/>
          <w:noProof/>
          <w:color w:val="000000"/>
          <w:sz w:val="22"/>
          <w:szCs w:val="22"/>
          <w:lang w:val="fi-FI"/>
        </w:rPr>
        <w:t xml:space="preserve"> </w:t>
      </w:r>
      <w:r w:rsidRPr="00566340">
        <w:rPr>
          <w:rFonts w:ascii="Sylfaen" w:hAnsi="Sylfaen" w:cs="Sylfaen"/>
          <w:noProof/>
          <w:color w:val="000000"/>
          <w:sz w:val="22"/>
          <w:szCs w:val="22"/>
          <w:lang w:val="ka-GE"/>
        </w:rPr>
        <w:t>გეგმიური</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მაჩვენებლის</w:t>
      </w:r>
      <w:r w:rsidRPr="00566340">
        <w:rPr>
          <w:rFonts w:ascii="Sylfaen" w:hAnsi="Sylfaen"/>
          <w:noProof/>
          <w:color w:val="000000"/>
          <w:sz w:val="22"/>
          <w:szCs w:val="22"/>
          <w:lang w:val="ka-GE"/>
        </w:rPr>
        <w:t xml:space="preserve"> (</w:t>
      </w:r>
      <w:r w:rsidR="00BF6C0B" w:rsidRPr="00566340">
        <w:rPr>
          <w:rFonts w:ascii="Sylfaen" w:hAnsi="Sylfaen"/>
          <w:noProof/>
          <w:color w:val="000000"/>
          <w:sz w:val="22"/>
          <w:szCs w:val="22"/>
        </w:rPr>
        <w:t xml:space="preserve">1 </w:t>
      </w:r>
      <w:r w:rsidR="00566340" w:rsidRPr="00566340">
        <w:rPr>
          <w:rFonts w:ascii="Sylfaen" w:hAnsi="Sylfaen"/>
          <w:noProof/>
          <w:color w:val="000000"/>
          <w:sz w:val="22"/>
          <w:szCs w:val="22"/>
        </w:rPr>
        <w:t>220</w:t>
      </w:r>
      <w:r w:rsidR="00BF6C0B" w:rsidRPr="00566340">
        <w:rPr>
          <w:rFonts w:ascii="Sylfaen" w:hAnsi="Sylfaen"/>
          <w:noProof/>
          <w:color w:val="000000"/>
          <w:sz w:val="22"/>
          <w:szCs w:val="22"/>
        </w:rPr>
        <w:t>.</w:t>
      </w:r>
      <w:r w:rsidR="00566340" w:rsidRPr="00566340">
        <w:rPr>
          <w:rFonts w:ascii="Sylfaen" w:hAnsi="Sylfaen"/>
          <w:noProof/>
          <w:color w:val="000000"/>
          <w:sz w:val="22"/>
          <w:szCs w:val="22"/>
        </w:rPr>
        <w:t>1</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მლნ</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ლარი</w:t>
      </w:r>
      <w:r w:rsidRPr="00566340">
        <w:rPr>
          <w:rFonts w:ascii="Sylfaen" w:hAnsi="Sylfaen"/>
          <w:noProof/>
          <w:color w:val="000000"/>
          <w:sz w:val="22"/>
          <w:szCs w:val="22"/>
          <w:lang w:val="ka-GE"/>
        </w:rPr>
        <w:t xml:space="preserve">) </w:t>
      </w:r>
      <w:r w:rsidR="001330F4" w:rsidRPr="00566340">
        <w:rPr>
          <w:rFonts w:ascii="Sylfaen" w:hAnsi="Sylfaen"/>
          <w:noProof/>
          <w:color w:val="000000"/>
          <w:sz w:val="22"/>
          <w:szCs w:val="22"/>
        </w:rPr>
        <w:t>6</w:t>
      </w:r>
      <w:r w:rsidR="00566340" w:rsidRPr="00566340">
        <w:rPr>
          <w:rFonts w:ascii="Sylfaen" w:hAnsi="Sylfaen"/>
          <w:noProof/>
          <w:color w:val="000000"/>
          <w:sz w:val="22"/>
          <w:szCs w:val="22"/>
        </w:rPr>
        <w:t>5</w:t>
      </w:r>
      <w:r w:rsidR="001330F4" w:rsidRPr="00566340">
        <w:rPr>
          <w:rFonts w:ascii="Sylfaen" w:hAnsi="Sylfaen"/>
          <w:noProof/>
          <w:color w:val="000000"/>
          <w:sz w:val="22"/>
          <w:szCs w:val="22"/>
        </w:rPr>
        <w:t>.</w:t>
      </w:r>
      <w:r w:rsidR="00566340" w:rsidRPr="00566340">
        <w:rPr>
          <w:rFonts w:ascii="Sylfaen" w:hAnsi="Sylfaen"/>
          <w:noProof/>
          <w:color w:val="000000"/>
          <w:sz w:val="22"/>
          <w:szCs w:val="22"/>
        </w:rPr>
        <w:t>9</w:t>
      </w:r>
      <w:r w:rsidRPr="00566340">
        <w:rPr>
          <w:rFonts w:ascii="Sylfaen" w:hAnsi="Sylfaen"/>
          <w:noProof/>
          <w:color w:val="000000"/>
          <w:sz w:val="22"/>
          <w:szCs w:val="22"/>
          <w:lang w:val="fi-FI"/>
        </w:rPr>
        <w:t>-</w:t>
      </w:r>
      <w:r w:rsidRPr="00566340">
        <w:rPr>
          <w:rFonts w:ascii="Sylfaen" w:hAnsi="Sylfaen" w:cs="Sylfaen"/>
          <w:noProof/>
          <w:color w:val="000000"/>
          <w:sz w:val="22"/>
          <w:szCs w:val="22"/>
          <w:lang w:val="fi-FI"/>
        </w:rPr>
        <w:t>ია</w:t>
      </w:r>
      <w:r w:rsidRPr="00566340">
        <w:rPr>
          <w:rFonts w:ascii="Sylfaen" w:hAnsi="Sylfaen"/>
          <w:noProof/>
          <w:color w:val="000000"/>
          <w:sz w:val="22"/>
          <w:szCs w:val="22"/>
          <w:lang w:val="fi-FI"/>
        </w:rPr>
        <w:t>%;</w:t>
      </w:r>
      <w:r w:rsidRPr="00566340">
        <w:rPr>
          <w:rFonts w:ascii="Sylfaen" w:hAnsi="Sylfaen"/>
          <w:noProof/>
          <w:color w:val="000000"/>
          <w:sz w:val="22"/>
          <w:szCs w:val="22"/>
          <w:lang w:val="ka-GE"/>
        </w:rPr>
        <w:t xml:space="preserve"> </w:t>
      </w:r>
      <w:r w:rsidRPr="00566340">
        <w:rPr>
          <w:rFonts w:ascii="Sylfaen" w:hAnsi="Sylfaen"/>
          <w:noProof/>
          <w:color w:val="000000"/>
          <w:sz w:val="22"/>
          <w:szCs w:val="22"/>
          <w:lang w:val="fi-FI"/>
        </w:rPr>
        <w:t xml:space="preserve">   </w:t>
      </w:r>
    </w:p>
    <w:p w:rsidR="00425BF6" w:rsidRPr="00566340" w:rsidRDefault="00425BF6" w:rsidP="00383392">
      <w:pPr>
        <w:pStyle w:val="BodyText"/>
        <w:numPr>
          <w:ilvl w:val="4"/>
          <w:numId w:val="34"/>
        </w:numPr>
        <w:tabs>
          <w:tab w:val="left" w:pos="360"/>
          <w:tab w:val="left" w:pos="10350"/>
        </w:tabs>
        <w:spacing w:after="240" w:line="276" w:lineRule="auto"/>
        <w:ind w:left="360"/>
        <w:jc w:val="both"/>
        <w:rPr>
          <w:rFonts w:ascii="Sylfaen" w:hAnsi="Sylfaen"/>
          <w:noProof/>
          <w:color w:val="000000"/>
          <w:sz w:val="22"/>
          <w:szCs w:val="22"/>
          <w:lang w:val="ka-GE"/>
        </w:rPr>
      </w:pPr>
      <w:r w:rsidRPr="00566340">
        <w:rPr>
          <w:rFonts w:ascii="Sylfaen" w:hAnsi="Sylfaen" w:cs="Sylfaen"/>
          <w:b/>
          <w:noProof/>
          <w:color w:val="000000"/>
          <w:sz w:val="22"/>
          <w:szCs w:val="22"/>
          <w:lang w:val="ka-GE"/>
        </w:rPr>
        <w:t>ეკონომიკური</w:t>
      </w:r>
      <w:r w:rsidRPr="00566340">
        <w:rPr>
          <w:rFonts w:ascii="Sylfaen" w:hAnsi="Sylfaen"/>
          <w:b/>
          <w:noProof/>
          <w:color w:val="000000"/>
          <w:sz w:val="22"/>
          <w:szCs w:val="22"/>
          <w:lang w:val="ka-GE"/>
        </w:rPr>
        <w:t xml:space="preserve"> </w:t>
      </w:r>
      <w:r w:rsidRPr="00566340">
        <w:rPr>
          <w:rFonts w:ascii="Sylfaen" w:hAnsi="Sylfaen" w:cs="Sylfaen"/>
          <w:b/>
          <w:noProof/>
          <w:color w:val="000000"/>
          <w:sz w:val="22"/>
          <w:szCs w:val="22"/>
          <w:lang w:val="ka-GE"/>
        </w:rPr>
        <w:t>საქმიანობის</w:t>
      </w:r>
      <w:r w:rsidRPr="00566340">
        <w:rPr>
          <w:rFonts w:ascii="Sylfaen" w:hAnsi="Sylfaen"/>
          <w:b/>
          <w:noProof/>
          <w:color w:val="000000"/>
          <w:sz w:val="22"/>
          <w:szCs w:val="22"/>
          <w:lang w:val="ka-GE"/>
        </w:rPr>
        <w:t xml:space="preserve"> </w:t>
      </w:r>
      <w:r w:rsidRPr="00566340">
        <w:rPr>
          <w:rFonts w:ascii="Sylfaen" w:hAnsi="Sylfaen" w:cs="Sylfaen"/>
          <w:b/>
          <w:noProof/>
          <w:color w:val="000000"/>
          <w:sz w:val="22"/>
          <w:szCs w:val="22"/>
          <w:lang w:val="ka-GE"/>
        </w:rPr>
        <w:t>ხაზით</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გაწეულმა</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საკასო</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ხარჯმა</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შეადგინა</w:t>
      </w:r>
      <w:r w:rsidRPr="00566340">
        <w:rPr>
          <w:rFonts w:ascii="Sylfaen" w:hAnsi="Sylfaen"/>
          <w:noProof/>
          <w:color w:val="000000"/>
          <w:sz w:val="22"/>
          <w:szCs w:val="22"/>
          <w:lang w:val="ka-GE"/>
        </w:rPr>
        <w:t xml:space="preserve"> </w:t>
      </w:r>
      <w:r w:rsidR="00566340" w:rsidRPr="00566340">
        <w:rPr>
          <w:rFonts w:ascii="Sylfaen" w:hAnsi="Sylfaen"/>
          <w:noProof/>
          <w:color w:val="000000"/>
          <w:sz w:val="22"/>
          <w:szCs w:val="22"/>
        </w:rPr>
        <w:t>1</w:t>
      </w:r>
      <w:r w:rsidR="00566340">
        <w:rPr>
          <w:rFonts w:ascii="Sylfaen" w:hAnsi="Sylfaen"/>
          <w:noProof/>
          <w:color w:val="000000"/>
          <w:sz w:val="22"/>
          <w:szCs w:val="22"/>
        </w:rPr>
        <w:t xml:space="preserve"> </w:t>
      </w:r>
      <w:r w:rsidR="00566340" w:rsidRPr="00566340">
        <w:rPr>
          <w:rFonts w:ascii="Sylfaen" w:hAnsi="Sylfaen"/>
          <w:noProof/>
          <w:color w:val="000000"/>
          <w:sz w:val="22"/>
          <w:szCs w:val="22"/>
        </w:rPr>
        <w:t>019</w:t>
      </w:r>
      <w:r w:rsidR="00AF5C22" w:rsidRPr="00566340">
        <w:rPr>
          <w:rFonts w:ascii="Sylfaen" w:hAnsi="Sylfaen"/>
          <w:noProof/>
          <w:color w:val="000000"/>
          <w:sz w:val="22"/>
          <w:szCs w:val="22"/>
        </w:rPr>
        <w:t>.</w:t>
      </w:r>
      <w:r w:rsidR="00566340" w:rsidRPr="00566340">
        <w:rPr>
          <w:rFonts w:ascii="Sylfaen" w:hAnsi="Sylfaen"/>
          <w:noProof/>
          <w:color w:val="000000"/>
          <w:sz w:val="22"/>
          <w:szCs w:val="22"/>
        </w:rPr>
        <w:t>6</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მლნ</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ლარი</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ანუ</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წლიური</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გეგმიური</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მაჩვენებლის</w:t>
      </w:r>
      <w:r w:rsidRPr="00566340">
        <w:rPr>
          <w:rFonts w:ascii="Sylfaen" w:hAnsi="Sylfaen"/>
          <w:noProof/>
          <w:color w:val="000000"/>
          <w:sz w:val="22"/>
          <w:szCs w:val="22"/>
          <w:lang w:val="ka-GE"/>
        </w:rPr>
        <w:t xml:space="preserve"> (</w:t>
      </w:r>
      <w:r w:rsidR="00566340" w:rsidRPr="00566340">
        <w:rPr>
          <w:rFonts w:ascii="Sylfaen" w:hAnsi="Sylfaen"/>
          <w:noProof/>
          <w:color w:val="000000"/>
          <w:sz w:val="22"/>
          <w:szCs w:val="22"/>
        </w:rPr>
        <w:t>2</w:t>
      </w:r>
      <w:r w:rsidR="00BF6C0B" w:rsidRPr="00566340">
        <w:rPr>
          <w:rFonts w:ascii="Sylfaen" w:hAnsi="Sylfaen"/>
          <w:noProof/>
          <w:color w:val="000000"/>
          <w:sz w:val="22"/>
          <w:szCs w:val="22"/>
        </w:rPr>
        <w:t xml:space="preserve"> </w:t>
      </w:r>
      <w:r w:rsidR="00566340" w:rsidRPr="00566340">
        <w:rPr>
          <w:rFonts w:ascii="Sylfaen" w:hAnsi="Sylfaen"/>
          <w:noProof/>
          <w:color w:val="000000"/>
          <w:sz w:val="22"/>
          <w:szCs w:val="22"/>
        </w:rPr>
        <w:t>156</w:t>
      </w:r>
      <w:r w:rsidR="00BF6C0B" w:rsidRPr="00566340">
        <w:rPr>
          <w:rFonts w:ascii="Sylfaen" w:hAnsi="Sylfaen"/>
          <w:noProof/>
          <w:color w:val="000000"/>
          <w:sz w:val="22"/>
          <w:szCs w:val="22"/>
        </w:rPr>
        <w:t>.</w:t>
      </w:r>
      <w:r w:rsidR="00566340" w:rsidRPr="00566340">
        <w:rPr>
          <w:rFonts w:ascii="Sylfaen" w:hAnsi="Sylfaen"/>
          <w:noProof/>
          <w:color w:val="000000"/>
          <w:sz w:val="22"/>
          <w:szCs w:val="22"/>
        </w:rPr>
        <w:t>0</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მლნ</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ლარი</w:t>
      </w:r>
      <w:r w:rsidRPr="00566340">
        <w:rPr>
          <w:rFonts w:ascii="Sylfaen" w:hAnsi="Sylfaen"/>
          <w:noProof/>
          <w:color w:val="000000"/>
          <w:sz w:val="22"/>
          <w:szCs w:val="22"/>
          <w:lang w:val="ka-GE"/>
        </w:rPr>
        <w:t xml:space="preserve">) </w:t>
      </w:r>
      <w:r w:rsidR="00566340" w:rsidRPr="00566340">
        <w:rPr>
          <w:rFonts w:ascii="Sylfaen" w:hAnsi="Sylfaen"/>
          <w:noProof/>
          <w:color w:val="000000"/>
          <w:sz w:val="22"/>
          <w:szCs w:val="22"/>
        </w:rPr>
        <w:t>47</w:t>
      </w:r>
      <w:r w:rsidR="00BF6C0B" w:rsidRPr="00566340">
        <w:rPr>
          <w:rFonts w:ascii="Sylfaen" w:hAnsi="Sylfaen"/>
          <w:noProof/>
          <w:color w:val="000000"/>
          <w:sz w:val="22"/>
          <w:szCs w:val="22"/>
        </w:rPr>
        <w:t>.</w:t>
      </w:r>
      <w:r w:rsidR="00566340" w:rsidRPr="00566340">
        <w:rPr>
          <w:rFonts w:ascii="Sylfaen" w:hAnsi="Sylfaen"/>
          <w:noProof/>
          <w:color w:val="000000"/>
          <w:sz w:val="22"/>
          <w:szCs w:val="22"/>
        </w:rPr>
        <w:t>3</w:t>
      </w:r>
      <w:r w:rsidRPr="00566340">
        <w:rPr>
          <w:rFonts w:ascii="Sylfaen" w:hAnsi="Sylfaen"/>
          <w:noProof/>
          <w:color w:val="000000"/>
          <w:sz w:val="22"/>
          <w:szCs w:val="22"/>
          <w:lang w:val="ka-GE"/>
        </w:rPr>
        <w:t>%.</w:t>
      </w:r>
    </w:p>
    <w:p w:rsidR="00425BF6" w:rsidRPr="00566340" w:rsidRDefault="00425BF6" w:rsidP="00383392">
      <w:pPr>
        <w:pStyle w:val="BodyText"/>
        <w:numPr>
          <w:ilvl w:val="4"/>
          <w:numId w:val="34"/>
        </w:numPr>
        <w:tabs>
          <w:tab w:val="left" w:pos="360"/>
          <w:tab w:val="left" w:pos="10350"/>
        </w:tabs>
        <w:spacing w:after="240" w:line="276" w:lineRule="auto"/>
        <w:ind w:left="360"/>
        <w:jc w:val="both"/>
        <w:rPr>
          <w:rFonts w:ascii="Sylfaen" w:hAnsi="Sylfaen"/>
          <w:noProof/>
          <w:color w:val="000000"/>
          <w:sz w:val="22"/>
          <w:szCs w:val="22"/>
          <w:lang w:val="ka-GE"/>
        </w:rPr>
      </w:pPr>
      <w:r w:rsidRPr="00566340">
        <w:rPr>
          <w:rFonts w:ascii="Sylfaen" w:hAnsi="Sylfaen" w:cs="Sylfaen"/>
          <w:b/>
          <w:noProof/>
          <w:color w:val="000000"/>
          <w:sz w:val="22"/>
          <w:szCs w:val="22"/>
          <w:lang w:val="ka-GE"/>
        </w:rPr>
        <w:t>გარემოს</w:t>
      </w:r>
      <w:r w:rsidRPr="00566340">
        <w:rPr>
          <w:rFonts w:ascii="Sylfaen" w:hAnsi="Sylfaen"/>
          <w:b/>
          <w:noProof/>
          <w:color w:val="000000"/>
          <w:sz w:val="22"/>
          <w:szCs w:val="22"/>
          <w:lang w:val="ka-GE"/>
        </w:rPr>
        <w:t xml:space="preserve"> </w:t>
      </w:r>
      <w:r w:rsidRPr="00566340">
        <w:rPr>
          <w:rFonts w:ascii="Sylfaen" w:hAnsi="Sylfaen" w:cs="Sylfaen"/>
          <w:b/>
          <w:noProof/>
          <w:color w:val="000000"/>
          <w:sz w:val="22"/>
          <w:szCs w:val="22"/>
          <w:lang w:val="ka-GE"/>
        </w:rPr>
        <w:t>დაცვის</w:t>
      </w:r>
      <w:r w:rsidRPr="00566340">
        <w:rPr>
          <w:rFonts w:ascii="Sylfaen" w:hAnsi="Sylfaen"/>
          <w:b/>
          <w:noProof/>
          <w:color w:val="000000"/>
          <w:sz w:val="22"/>
          <w:szCs w:val="22"/>
          <w:lang w:val="ka-GE"/>
        </w:rPr>
        <w:t xml:space="preserve"> </w:t>
      </w:r>
      <w:r w:rsidRPr="00566340">
        <w:rPr>
          <w:rFonts w:ascii="Sylfaen" w:hAnsi="Sylfaen" w:cs="Sylfaen"/>
          <w:b/>
          <w:noProof/>
          <w:color w:val="000000"/>
          <w:sz w:val="22"/>
          <w:szCs w:val="22"/>
          <w:lang w:val="ka-GE"/>
        </w:rPr>
        <w:t>ხაზით</w:t>
      </w:r>
      <w:r w:rsidRPr="00566340">
        <w:rPr>
          <w:rFonts w:ascii="Sylfaen" w:hAnsi="Sylfaen"/>
          <w:noProof/>
          <w:color w:val="000000"/>
          <w:sz w:val="22"/>
          <w:szCs w:val="22"/>
          <w:lang w:val="ka-GE"/>
        </w:rPr>
        <w:t xml:space="preserve"> დაზუსტებული </w:t>
      </w:r>
      <w:r w:rsidRPr="00566340">
        <w:rPr>
          <w:rFonts w:ascii="Sylfaen" w:hAnsi="Sylfaen" w:cs="Sylfaen"/>
          <w:noProof/>
          <w:color w:val="000000"/>
          <w:sz w:val="22"/>
          <w:szCs w:val="22"/>
          <w:lang w:val="ka-GE"/>
        </w:rPr>
        <w:t>გეგმით</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გათვალისწინებულია</w:t>
      </w:r>
      <w:r w:rsidRPr="00566340">
        <w:rPr>
          <w:rFonts w:ascii="Sylfaen" w:hAnsi="Sylfaen"/>
          <w:noProof/>
          <w:color w:val="000000"/>
          <w:sz w:val="22"/>
          <w:szCs w:val="22"/>
          <w:lang w:val="ka-GE"/>
        </w:rPr>
        <w:t xml:space="preserve"> </w:t>
      </w:r>
      <w:r w:rsidR="00566340" w:rsidRPr="00566340">
        <w:rPr>
          <w:rFonts w:ascii="Sylfaen" w:hAnsi="Sylfaen"/>
          <w:noProof/>
          <w:color w:val="000000"/>
          <w:sz w:val="22"/>
          <w:szCs w:val="22"/>
        </w:rPr>
        <w:t>105</w:t>
      </w:r>
      <w:r w:rsidR="00AF5C22" w:rsidRPr="00566340">
        <w:rPr>
          <w:rFonts w:ascii="Sylfaen" w:hAnsi="Sylfaen"/>
          <w:noProof/>
          <w:color w:val="000000"/>
          <w:sz w:val="22"/>
          <w:szCs w:val="22"/>
        </w:rPr>
        <w:t>.</w:t>
      </w:r>
      <w:r w:rsidR="00566340" w:rsidRPr="00566340">
        <w:rPr>
          <w:rFonts w:ascii="Sylfaen" w:hAnsi="Sylfaen"/>
          <w:noProof/>
          <w:color w:val="000000"/>
          <w:sz w:val="22"/>
          <w:szCs w:val="22"/>
        </w:rPr>
        <w:t>3</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მლნ</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ლარის</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გამოყოფა</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ხოლო</w:t>
      </w:r>
      <w:r w:rsidRPr="00566340">
        <w:rPr>
          <w:rFonts w:ascii="Sylfaen" w:hAnsi="Sylfaen"/>
          <w:noProof/>
          <w:color w:val="000000"/>
          <w:sz w:val="22"/>
          <w:szCs w:val="22"/>
          <w:lang w:val="ka-GE"/>
        </w:rPr>
        <w:t xml:space="preserve"> 8 </w:t>
      </w:r>
      <w:r w:rsidRPr="00566340">
        <w:rPr>
          <w:rFonts w:ascii="Sylfaen" w:hAnsi="Sylfaen" w:cs="Sylfaen"/>
          <w:noProof/>
          <w:color w:val="000000"/>
          <w:sz w:val="22"/>
          <w:szCs w:val="22"/>
          <w:lang w:val="ka-GE"/>
        </w:rPr>
        <w:t>თვეში</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გაწეულმა</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საკასო</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ხარჯმა</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შეადგინა</w:t>
      </w:r>
      <w:r w:rsidRPr="00566340">
        <w:rPr>
          <w:rFonts w:ascii="Sylfaen" w:hAnsi="Sylfaen"/>
          <w:noProof/>
          <w:color w:val="000000"/>
          <w:sz w:val="22"/>
          <w:szCs w:val="22"/>
          <w:lang w:val="ka-GE"/>
        </w:rPr>
        <w:t xml:space="preserve"> </w:t>
      </w:r>
      <w:r w:rsidR="00566340" w:rsidRPr="00566340">
        <w:rPr>
          <w:rFonts w:ascii="Sylfaen" w:hAnsi="Sylfaen"/>
          <w:noProof/>
          <w:color w:val="000000"/>
          <w:sz w:val="22"/>
          <w:szCs w:val="22"/>
        </w:rPr>
        <w:t>53</w:t>
      </w:r>
      <w:r w:rsidR="00BF6C0B" w:rsidRPr="00566340">
        <w:rPr>
          <w:rFonts w:ascii="Sylfaen" w:hAnsi="Sylfaen"/>
          <w:noProof/>
          <w:color w:val="000000"/>
          <w:sz w:val="22"/>
          <w:szCs w:val="22"/>
        </w:rPr>
        <w:t>.</w:t>
      </w:r>
      <w:r w:rsidR="00566340" w:rsidRPr="00566340">
        <w:rPr>
          <w:rFonts w:ascii="Sylfaen" w:hAnsi="Sylfaen"/>
          <w:noProof/>
          <w:color w:val="000000"/>
          <w:sz w:val="22"/>
          <w:szCs w:val="22"/>
        </w:rPr>
        <w:t>4</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მლნ</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ლარი</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ანუ</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გეგმიური</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მაჩვენებლის</w:t>
      </w:r>
      <w:r w:rsidRPr="00566340">
        <w:rPr>
          <w:rFonts w:ascii="Sylfaen" w:hAnsi="Sylfaen"/>
          <w:noProof/>
          <w:color w:val="000000"/>
          <w:sz w:val="22"/>
          <w:szCs w:val="22"/>
          <w:lang w:val="ka-GE"/>
        </w:rPr>
        <w:t xml:space="preserve"> </w:t>
      </w:r>
      <w:r w:rsidR="00566340" w:rsidRPr="00566340">
        <w:rPr>
          <w:rFonts w:ascii="Sylfaen" w:hAnsi="Sylfaen"/>
          <w:noProof/>
          <w:color w:val="000000"/>
          <w:sz w:val="22"/>
          <w:szCs w:val="22"/>
        </w:rPr>
        <w:t>50</w:t>
      </w:r>
      <w:r w:rsidR="00BF6C0B" w:rsidRPr="00566340">
        <w:rPr>
          <w:rFonts w:ascii="Sylfaen" w:hAnsi="Sylfaen"/>
          <w:noProof/>
          <w:color w:val="000000"/>
          <w:sz w:val="22"/>
          <w:szCs w:val="22"/>
        </w:rPr>
        <w:t>.</w:t>
      </w:r>
      <w:r w:rsidR="00566340" w:rsidRPr="00566340">
        <w:rPr>
          <w:rFonts w:ascii="Sylfaen" w:hAnsi="Sylfaen"/>
          <w:noProof/>
          <w:color w:val="000000"/>
          <w:sz w:val="22"/>
          <w:szCs w:val="22"/>
        </w:rPr>
        <w:t>8</w:t>
      </w:r>
      <w:r w:rsidRPr="00566340">
        <w:rPr>
          <w:rFonts w:ascii="Sylfaen" w:hAnsi="Sylfaen"/>
          <w:noProof/>
          <w:color w:val="000000"/>
          <w:sz w:val="22"/>
          <w:szCs w:val="22"/>
          <w:lang w:val="ka-GE"/>
        </w:rPr>
        <w:t>%;</w:t>
      </w:r>
    </w:p>
    <w:p w:rsidR="00425BF6" w:rsidRPr="00566340" w:rsidRDefault="00425BF6" w:rsidP="00383392">
      <w:pPr>
        <w:pStyle w:val="BodyText"/>
        <w:numPr>
          <w:ilvl w:val="4"/>
          <w:numId w:val="34"/>
        </w:numPr>
        <w:tabs>
          <w:tab w:val="left" w:pos="360"/>
          <w:tab w:val="left" w:pos="10350"/>
        </w:tabs>
        <w:spacing w:after="240" w:line="276" w:lineRule="auto"/>
        <w:ind w:left="360"/>
        <w:jc w:val="both"/>
        <w:rPr>
          <w:rFonts w:ascii="Sylfaen" w:hAnsi="Sylfaen"/>
          <w:noProof/>
          <w:color w:val="000000"/>
          <w:sz w:val="22"/>
          <w:szCs w:val="22"/>
          <w:lang w:val="ka-GE"/>
        </w:rPr>
      </w:pPr>
      <w:r w:rsidRPr="00566340">
        <w:rPr>
          <w:rFonts w:ascii="Sylfaen" w:hAnsi="Sylfaen" w:cs="Sylfaen"/>
          <w:b/>
          <w:noProof/>
          <w:color w:val="000000"/>
          <w:sz w:val="22"/>
          <w:szCs w:val="22"/>
          <w:lang w:val="ka-GE"/>
        </w:rPr>
        <w:lastRenderedPageBreak/>
        <w:t>საბინაო</w:t>
      </w:r>
      <w:r w:rsidRPr="00566340">
        <w:rPr>
          <w:rFonts w:ascii="Sylfaen" w:hAnsi="Sylfaen"/>
          <w:b/>
          <w:noProof/>
          <w:color w:val="000000"/>
          <w:sz w:val="22"/>
          <w:szCs w:val="22"/>
          <w:lang w:val="ka-GE"/>
        </w:rPr>
        <w:t>-</w:t>
      </w:r>
      <w:r w:rsidRPr="00566340">
        <w:rPr>
          <w:rFonts w:ascii="Sylfaen" w:hAnsi="Sylfaen" w:cs="Sylfaen"/>
          <w:b/>
          <w:noProof/>
          <w:color w:val="000000"/>
          <w:sz w:val="22"/>
          <w:szCs w:val="22"/>
          <w:lang w:val="ka-GE"/>
        </w:rPr>
        <w:t>კომუნალური</w:t>
      </w:r>
      <w:r w:rsidRPr="00566340">
        <w:rPr>
          <w:rFonts w:ascii="Sylfaen" w:hAnsi="Sylfaen"/>
          <w:b/>
          <w:noProof/>
          <w:color w:val="000000"/>
          <w:sz w:val="22"/>
          <w:szCs w:val="22"/>
          <w:lang w:val="ka-GE"/>
        </w:rPr>
        <w:t xml:space="preserve"> </w:t>
      </w:r>
      <w:r w:rsidRPr="00566340">
        <w:rPr>
          <w:rFonts w:ascii="Sylfaen" w:hAnsi="Sylfaen" w:cs="Sylfaen"/>
          <w:b/>
          <w:noProof/>
          <w:color w:val="000000"/>
          <w:sz w:val="22"/>
          <w:szCs w:val="22"/>
          <w:lang w:val="ka-GE"/>
        </w:rPr>
        <w:t>მეურნეობის</w:t>
      </w:r>
      <w:r w:rsidRPr="00566340">
        <w:rPr>
          <w:rFonts w:ascii="Sylfaen" w:hAnsi="Sylfaen"/>
          <w:b/>
          <w:noProof/>
          <w:color w:val="000000"/>
          <w:sz w:val="22"/>
          <w:szCs w:val="22"/>
          <w:lang w:val="ka-GE"/>
        </w:rPr>
        <w:t xml:space="preserve"> </w:t>
      </w:r>
      <w:r w:rsidRPr="00566340">
        <w:rPr>
          <w:rFonts w:ascii="Sylfaen" w:hAnsi="Sylfaen" w:cs="Sylfaen"/>
          <w:b/>
          <w:noProof/>
          <w:color w:val="000000"/>
          <w:sz w:val="22"/>
          <w:szCs w:val="22"/>
          <w:lang w:val="ka-GE"/>
        </w:rPr>
        <w:t>დაფინანსებაზე</w:t>
      </w:r>
      <w:r w:rsidRPr="00566340">
        <w:rPr>
          <w:rFonts w:ascii="Sylfaen" w:hAnsi="Sylfaen"/>
          <w:b/>
          <w:noProof/>
          <w:color w:val="000000"/>
          <w:sz w:val="22"/>
          <w:szCs w:val="22"/>
          <w:lang w:val="ka-GE"/>
        </w:rPr>
        <w:t xml:space="preserve"> </w:t>
      </w:r>
      <w:r w:rsidRPr="00566340">
        <w:rPr>
          <w:rFonts w:ascii="Sylfaen" w:hAnsi="Sylfaen"/>
          <w:noProof/>
          <w:color w:val="000000"/>
          <w:sz w:val="22"/>
          <w:szCs w:val="22"/>
          <w:lang w:val="ka-GE"/>
        </w:rPr>
        <w:t xml:space="preserve">დაზუსტებული </w:t>
      </w:r>
      <w:r w:rsidRPr="00566340">
        <w:rPr>
          <w:rFonts w:ascii="Sylfaen" w:hAnsi="Sylfaen" w:cs="Sylfaen"/>
          <w:noProof/>
          <w:color w:val="000000"/>
          <w:sz w:val="22"/>
          <w:szCs w:val="22"/>
          <w:lang w:val="ka-GE"/>
        </w:rPr>
        <w:t>გეგმით</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გათვალისწინებულია</w:t>
      </w:r>
      <w:r w:rsidRPr="00566340">
        <w:rPr>
          <w:rFonts w:ascii="Sylfaen" w:hAnsi="Sylfaen"/>
          <w:noProof/>
          <w:color w:val="000000"/>
          <w:sz w:val="22"/>
          <w:szCs w:val="22"/>
          <w:lang w:val="ka-GE"/>
        </w:rPr>
        <w:t xml:space="preserve"> </w:t>
      </w:r>
      <w:r w:rsidR="00566340" w:rsidRPr="00566340">
        <w:rPr>
          <w:rFonts w:ascii="Sylfaen" w:hAnsi="Sylfaen"/>
          <w:noProof/>
          <w:color w:val="000000"/>
          <w:sz w:val="22"/>
          <w:szCs w:val="22"/>
        </w:rPr>
        <w:t>105</w:t>
      </w:r>
      <w:r w:rsidR="00AF5C22" w:rsidRPr="00566340">
        <w:rPr>
          <w:rFonts w:ascii="Sylfaen" w:hAnsi="Sylfaen"/>
          <w:noProof/>
          <w:color w:val="000000"/>
          <w:sz w:val="22"/>
          <w:szCs w:val="22"/>
        </w:rPr>
        <w:t>.</w:t>
      </w:r>
      <w:r w:rsidR="00566340" w:rsidRPr="00566340">
        <w:rPr>
          <w:rFonts w:ascii="Sylfaen" w:hAnsi="Sylfaen"/>
          <w:noProof/>
          <w:color w:val="000000"/>
          <w:sz w:val="22"/>
          <w:szCs w:val="22"/>
        </w:rPr>
        <w:t>7</w:t>
      </w:r>
      <w:r w:rsidR="001330F4" w:rsidRPr="00566340">
        <w:rPr>
          <w:rFonts w:ascii="Sylfaen" w:hAnsi="Sylfaen"/>
          <w:noProof/>
          <w:color w:val="000000"/>
          <w:sz w:val="22"/>
          <w:szCs w:val="22"/>
        </w:rPr>
        <w:t xml:space="preserve"> </w:t>
      </w:r>
      <w:r w:rsidRPr="00566340">
        <w:rPr>
          <w:rFonts w:ascii="Sylfaen" w:hAnsi="Sylfaen" w:cs="Sylfaen"/>
          <w:noProof/>
          <w:color w:val="000000"/>
          <w:sz w:val="22"/>
          <w:szCs w:val="22"/>
          <w:lang w:val="ka-GE"/>
        </w:rPr>
        <w:t>მლნ</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ლარის</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გამოყოფა</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ხოლო</w:t>
      </w:r>
      <w:r w:rsidRPr="00566340">
        <w:rPr>
          <w:rFonts w:ascii="Sylfaen" w:hAnsi="Sylfaen"/>
          <w:noProof/>
          <w:color w:val="000000"/>
          <w:sz w:val="22"/>
          <w:szCs w:val="22"/>
          <w:lang w:val="ka-GE"/>
        </w:rPr>
        <w:t xml:space="preserve"> 8 </w:t>
      </w:r>
      <w:r w:rsidRPr="00566340">
        <w:rPr>
          <w:rFonts w:ascii="Sylfaen" w:hAnsi="Sylfaen" w:cs="Sylfaen"/>
          <w:noProof/>
          <w:color w:val="000000"/>
          <w:sz w:val="22"/>
          <w:szCs w:val="22"/>
          <w:lang w:val="ka-GE"/>
        </w:rPr>
        <w:t>თვეში</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გაწეულმა</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საკასო</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ხარჯმა</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შეადგინა</w:t>
      </w:r>
      <w:r w:rsidRPr="00566340">
        <w:rPr>
          <w:rFonts w:ascii="Sylfaen" w:hAnsi="Sylfaen"/>
          <w:noProof/>
          <w:color w:val="000000"/>
          <w:sz w:val="22"/>
          <w:szCs w:val="22"/>
          <w:lang w:val="ka-GE"/>
        </w:rPr>
        <w:t xml:space="preserve"> </w:t>
      </w:r>
      <w:r w:rsidR="00566340" w:rsidRPr="00566340">
        <w:rPr>
          <w:rFonts w:ascii="Sylfaen" w:hAnsi="Sylfaen"/>
          <w:noProof/>
          <w:color w:val="000000"/>
          <w:sz w:val="22"/>
          <w:szCs w:val="22"/>
        </w:rPr>
        <w:t>53</w:t>
      </w:r>
      <w:r w:rsidR="00BF6C0B" w:rsidRPr="00566340">
        <w:rPr>
          <w:rFonts w:ascii="Sylfaen" w:hAnsi="Sylfaen"/>
          <w:noProof/>
          <w:color w:val="000000"/>
          <w:sz w:val="22"/>
          <w:szCs w:val="22"/>
        </w:rPr>
        <w:t>.</w:t>
      </w:r>
      <w:r w:rsidR="002F5688" w:rsidRPr="00566340">
        <w:rPr>
          <w:rFonts w:ascii="Sylfaen" w:hAnsi="Sylfaen"/>
          <w:noProof/>
          <w:color w:val="000000"/>
          <w:sz w:val="22"/>
          <w:szCs w:val="22"/>
          <w:lang w:val="ka-GE"/>
        </w:rPr>
        <w:t>8</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მლნ</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ლარი</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ანუ</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გეგმიური</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მაჩვენებლის</w:t>
      </w:r>
      <w:r w:rsidRPr="00566340">
        <w:rPr>
          <w:rFonts w:ascii="Sylfaen" w:hAnsi="Sylfaen"/>
          <w:noProof/>
          <w:color w:val="000000"/>
          <w:sz w:val="22"/>
          <w:szCs w:val="22"/>
          <w:lang w:val="ka-GE"/>
        </w:rPr>
        <w:t xml:space="preserve"> </w:t>
      </w:r>
      <w:r w:rsidR="00566340" w:rsidRPr="00566340">
        <w:rPr>
          <w:rFonts w:ascii="Sylfaen" w:hAnsi="Sylfaen"/>
          <w:noProof/>
          <w:color w:val="000000"/>
          <w:sz w:val="22"/>
          <w:szCs w:val="22"/>
        </w:rPr>
        <w:t>50</w:t>
      </w:r>
      <w:r w:rsidR="00BF6C0B" w:rsidRPr="00566340">
        <w:rPr>
          <w:rFonts w:ascii="Sylfaen" w:hAnsi="Sylfaen"/>
          <w:noProof/>
          <w:color w:val="000000"/>
          <w:sz w:val="22"/>
          <w:szCs w:val="22"/>
        </w:rPr>
        <w:t>.</w:t>
      </w:r>
      <w:r w:rsidR="00566340" w:rsidRPr="00566340">
        <w:rPr>
          <w:rFonts w:ascii="Sylfaen" w:hAnsi="Sylfaen"/>
          <w:noProof/>
          <w:color w:val="000000"/>
          <w:sz w:val="22"/>
          <w:szCs w:val="22"/>
        </w:rPr>
        <w:t>9</w:t>
      </w:r>
      <w:r w:rsidRPr="00566340">
        <w:rPr>
          <w:rFonts w:ascii="Sylfaen" w:hAnsi="Sylfaen"/>
          <w:noProof/>
          <w:color w:val="000000"/>
          <w:sz w:val="22"/>
          <w:szCs w:val="22"/>
          <w:lang w:val="ka-GE"/>
        </w:rPr>
        <w:t>%;</w:t>
      </w:r>
    </w:p>
    <w:p w:rsidR="00425BF6" w:rsidRPr="00566340" w:rsidRDefault="00425BF6" w:rsidP="00383392">
      <w:pPr>
        <w:pStyle w:val="BodyText"/>
        <w:numPr>
          <w:ilvl w:val="4"/>
          <w:numId w:val="34"/>
        </w:numPr>
        <w:tabs>
          <w:tab w:val="left" w:pos="360"/>
          <w:tab w:val="left" w:pos="10350"/>
        </w:tabs>
        <w:spacing w:after="240" w:line="276" w:lineRule="auto"/>
        <w:ind w:left="360"/>
        <w:jc w:val="both"/>
        <w:rPr>
          <w:rFonts w:ascii="Sylfaen" w:hAnsi="Sylfaen"/>
          <w:noProof/>
          <w:color w:val="000000"/>
          <w:sz w:val="22"/>
          <w:szCs w:val="22"/>
          <w:lang w:val="ka-GE"/>
        </w:rPr>
      </w:pPr>
      <w:r w:rsidRPr="00566340">
        <w:rPr>
          <w:rFonts w:ascii="Sylfaen" w:hAnsi="Sylfaen" w:cs="Sylfaen"/>
          <w:b/>
          <w:noProof/>
          <w:color w:val="000000"/>
          <w:sz w:val="22"/>
          <w:szCs w:val="22"/>
          <w:lang w:val="ka-GE"/>
        </w:rPr>
        <w:t>ჯანმრთელობის</w:t>
      </w:r>
      <w:r w:rsidRPr="00566340">
        <w:rPr>
          <w:rFonts w:ascii="Sylfaen" w:hAnsi="Sylfaen"/>
          <w:b/>
          <w:noProof/>
          <w:color w:val="000000"/>
          <w:sz w:val="22"/>
          <w:szCs w:val="22"/>
          <w:lang w:val="ka-GE"/>
        </w:rPr>
        <w:t xml:space="preserve"> </w:t>
      </w:r>
      <w:r w:rsidRPr="00566340">
        <w:rPr>
          <w:rFonts w:ascii="Sylfaen" w:hAnsi="Sylfaen" w:cs="Sylfaen"/>
          <w:b/>
          <w:noProof/>
          <w:color w:val="000000"/>
          <w:sz w:val="22"/>
          <w:szCs w:val="22"/>
          <w:lang w:val="ka-GE"/>
        </w:rPr>
        <w:t>დაცვის</w:t>
      </w:r>
      <w:r w:rsidRPr="00566340">
        <w:rPr>
          <w:rFonts w:ascii="Sylfaen" w:hAnsi="Sylfaen"/>
          <w:b/>
          <w:noProof/>
          <w:color w:val="000000"/>
          <w:sz w:val="22"/>
          <w:szCs w:val="22"/>
          <w:lang w:val="ka-GE"/>
        </w:rPr>
        <w:t xml:space="preserve"> </w:t>
      </w:r>
      <w:r w:rsidRPr="00566340">
        <w:rPr>
          <w:rFonts w:ascii="Sylfaen" w:hAnsi="Sylfaen" w:cs="Sylfaen"/>
          <w:b/>
          <w:noProof/>
          <w:color w:val="000000"/>
          <w:sz w:val="22"/>
          <w:szCs w:val="22"/>
          <w:lang w:val="ka-GE"/>
        </w:rPr>
        <w:t>ხაზით</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დასაფინანსებლად</w:t>
      </w:r>
      <w:r w:rsidRPr="00566340">
        <w:rPr>
          <w:rFonts w:ascii="Sylfaen" w:hAnsi="Sylfaen"/>
          <w:noProof/>
          <w:color w:val="000000"/>
          <w:sz w:val="22"/>
          <w:szCs w:val="22"/>
          <w:lang w:val="ka-GE"/>
        </w:rPr>
        <w:t xml:space="preserve"> </w:t>
      </w:r>
      <w:r w:rsidRPr="00566340">
        <w:rPr>
          <w:rFonts w:ascii="Sylfaen" w:hAnsi="Sylfaen"/>
          <w:noProof/>
          <w:color w:val="000000"/>
          <w:sz w:val="22"/>
          <w:szCs w:val="22"/>
          <w:lang w:val="fi-FI"/>
        </w:rPr>
        <w:t xml:space="preserve">8 </w:t>
      </w:r>
      <w:r w:rsidRPr="00566340">
        <w:rPr>
          <w:rFonts w:ascii="Sylfaen" w:hAnsi="Sylfaen" w:cs="Sylfaen"/>
          <w:noProof/>
          <w:color w:val="000000"/>
          <w:sz w:val="22"/>
          <w:szCs w:val="22"/>
          <w:lang w:val="fi-FI"/>
        </w:rPr>
        <w:t>თვეში</w:t>
      </w:r>
      <w:r w:rsidRPr="00566340">
        <w:rPr>
          <w:rFonts w:ascii="Sylfaen" w:hAnsi="Sylfaen"/>
          <w:noProof/>
          <w:color w:val="000000"/>
          <w:sz w:val="22"/>
          <w:szCs w:val="22"/>
          <w:lang w:val="fi-FI"/>
        </w:rPr>
        <w:t xml:space="preserve"> </w:t>
      </w:r>
      <w:r w:rsidRPr="00566340">
        <w:rPr>
          <w:rFonts w:ascii="Sylfaen" w:hAnsi="Sylfaen" w:cs="Sylfaen"/>
          <w:noProof/>
          <w:color w:val="000000"/>
          <w:sz w:val="22"/>
          <w:szCs w:val="22"/>
          <w:lang w:val="fi-FI"/>
        </w:rPr>
        <w:t>მიმართული</w:t>
      </w:r>
      <w:r w:rsidRPr="00566340">
        <w:rPr>
          <w:rFonts w:ascii="Sylfaen" w:hAnsi="Sylfaen"/>
          <w:noProof/>
          <w:color w:val="000000"/>
          <w:sz w:val="22"/>
          <w:szCs w:val="22"/>
          <w:lang w:val="fi-FI"/>
        </w:rPr>
        <w:t xml:space="preserve"> </w:t>
      </w:r>
      <w:r w:rsidRPr="00566340">
        <w:rPr>
          <w:rFonts w:ascii="Sylfaen" w:hAnsi="Sylfaen" w:cs="Sylfaen"/>
          <w:noProof/>
          <w:color w:val="000000"/>
          <w:sz w:val="22"/>
          <w:szCs w:val="22"/>
          <w:lang w:val="fi-FI"/>
        </w:rPr>
        <w:t>იყო</w:t>
      </w:r>
      <w:r w:rsidRPr="00566340">
        <w:rPr>
          <w:rFonts w:ascii="Sylfaen" w:hAnsi="Sylfaen"/>
          <w:noProof/>
          <w:color w:val="000000"/>
          <w:sz w:val="22"/>
          <w:szCs w:val="22"/>
          <w:lang w:val="fi-FI"/>
        </w:rPr>
        <w:t xml:space="preserve"> </w:t>
      </w:r>
      <w:r w:rsidR="002F5688" w:rsidRPr="00566340">
        <w:rPr>
          <w:rFonts w:ascii="Sylfaen" w:hAnsi="Sylfaen"/>
          <w:noProof/>
          <w:color w:val="000000"/>
          <w:sz w:val="22"/>
          <w:szCs w:val="22"/>
          <w:lang w:val="ka-GE"/>
        </w:rPr>
        <w:t>7</w:t>
      </w:r>
      <w:r w:rsidR="00566340" w:rsidRPr="00566340">
        <w:rPr>
          <w:rFonts w:ascii="Sylfaen" w:hAnsi="Sylfaen"/>
          <w:noProof/>
          <w:color w:val="000000"/>
          <w:sz w:val="22"/>
          <w:szCs w:val="22"/>
        </w:rPr>
        <w:t>93</w:t>
      </w:r>
      <w:r w:rsidR="00AF5C22" w:rsidRPr="00566340">
        <w:rPr>
          <w:rFonts w:ascii="Sylfaen" w:hAnsi="Sylfaen"/>
          <w:noProof/>
          <w:color w:val="000000"/>
          <w:sz w:val="22"/>
          <w:szCs w:val="22"/>
        </w:rPr>
        <w:t>.</w:t>
      </w:r>
      <w:r w:rsidR="00566340" w:rsidRPr="00566340">
        <w:rPr>
          <w:rFonts w:ascii="Sylfaen" w:hAnsi="Sylfaen"/>
          <w:noProof/>
          <w:color w:val="000000"/>
          <w:sz w:val="22"/>
          <w:szCs w:val="22"/>
        </w:rPr>
        <w:t>5</w:t>
      </w:r>
      <w:r w:rsidRPr="00566340">
        <w:rPr>
          <w:rFonts w:ascii="Sylfaen" w:hAnsi="Sylfaen"/>
          <w:noProof/>
          <w:color w:val="000000"/>
          <w:sz w:val="22"/>
          <w:szCs w:val="22"/>
          <w:lang w:val="fi-FI"/>
        </w:rPr>
        <w:t xml:space="preserve"> </w:t>
      </w:r>
      <w:r w:rsidRPr="00566340">
        <w:rPr>
          <w:rFonts w:ascii="Sylfaen" w:hAnsi="Sylfaen" w:cs="Sylfaen"/>
          <w:noProof/>
          <w:color w:val="000000"/>
          <w:sz w:val="22"/>
          <w:szCs w:val="22"/>
          <w:lang w:val="fi-FI"/>
        </w:rPr>
        <w:t>მლნ</w:t>
      </w:r>
      <w:r w:rsidRPr="00566340">
        <w:rPr>
          <w:rFonts w:ascii="Sylfaen" w:hAnsi="Sylfaen"/>
          <w:noProof/>
          <w:color w:val="000000"/>
          <w:sz w:val="22"/>
          <w:szCs w:val="22"/>
          <w:lang w:val="fi-FI"/>
        </w:rPr>
        <w:t xml:space="preserve"> </w:t>
      </w:r>
      <w:r w:rsidRPr="00566340">
        <w:rPr>
          <w:rFonts w:ascii="Sylfaen" w:hAnsi="Sylfaen" w:cs="Sylfaen"/>
          <w:noProof/>
          <w:color w:val="000000"/>
          <w:sz w:val="22"/>
          <w:szCs w:val="22"/>
          <w:lang w:val="ka-GE"/>
        </w:rPr>
        <w:t>ლარი</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fi-FI"/>
        </w:rPr>
        <w:t>რაც</w:t>
      </w:r>
      <w:r w:rsidRPr="00566340">
        <w:rPr>
          <w:rFonts w:ascii="Sylfaen" w:hAnsi="Sylfaen"/>
          <w:noProof/>
          <w:color w:val="000000"/>
          <w:sz w:val="22"/>
          <w:szCs w:val="22"/>
          <w:lang w:val="fi-FI"/>
        </w:rPr>
        <w:t xml:space="preserve"> </w:t>
      </w:r>
      <w:r w:rsidRPr="00566340">
        <w:rPr>
          <w:rFonts w:ascii="Sylfaen" w:hAnsi="Sylfaen" w:cs="Sylfaen"/>
          <w:noProof/>
          <w:color w:val="000000"/>
          <w:sz w:val="22"/>
          <w:szCs w:val="22"/>
          <w:lang w:val="fi-FI"/>
        </w:rPr>
        <w:t>წლიური</w:t>
      </w:r>
      <w:r w:rsidRPr="00566340">
        <w:rPr>
          <w:rFonts w:ascii="Sylfaen" w:hAnsi="Sylfaen"/>
          <w:noProof/>
          <w:color w:val="000000"/>
          <w:sz w:val="22"/>
          <w:szCs w:val="22"/>
          <w:lang w:val="fi-FI"/>
        </w:rPr>
        <w:t xml:space="preserve"> </w:t>
      </w:r>
      <w:r w:rsidRPr="00566340">
        <w:rPr>
          <w:rFonts w:ascii="Sylfaen" w:hAnsi="Sylfaen" w:cs="Sylfaen"/>
          <w:noProof/>
          <w:color w:val="000000"/>
          <w:sz w:val="22"/>
          <w:szCs w:val="22"/>
          <w:lang w:val="ka-GE"/>
        </w:rPr>
        <w:t>გეგმიური</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მაჩვენებლის</w:t>
      </w:r>
      <w:r w:rsidRPr="00566340">
        <w:rPr>
          <w:rFonts w:ascii="Sylfaen" w:hAnsi="Sylfaen"/>
          <w:noProof/>
          <w:color w:val="000000"/>
          <w:sz w:val="22"/>
          <w:szCs w:val="22"/>
          <w:lang w:val="ka-GE"/>
        </w:rPr>
        <w:t xml:space="preserve"> (</w:t>
      </w:r>
      <w:r w:rsidR="002F5688" w:rsidRPr="00566340">
        <w:rPr>
          <w:rFonts w:ascii="Sylfaen" w:hAnsi="Sylfaen"/>
          <w:noProof/>
          <w:color w:val="000000"/>
          <w:sz w:val="22"/>
          <w:szCs w:val="22"/>
          <w:lang w:val="ka-GE"/>
        </w:rPr>
        <w:t xml:space="preserve">1 </w:t>
      </w:r>
      <w:r w:rsidR="00566340" w:rsidRPr="00566340">
        <w:rPr>
          <w:rFonts w:ascii="Sylfaen" w:hAnsi="Sylfaen"/>
          <w:noProof/>
          <w:color w:val="000000"/>
          <w:sz w:val="22"/>
          <w:szCs w:val="22"/>
        </w:rPr>
        <w:t>143</w:t>
      </w:r>
      <w:r w:rsidR="00BF6C0B" w:rsidRPr="00566340">
        <w:rPr>
          <w:rFonts w:ascii="Sylfaen" w:hAnsi="Sylfaen"/>
          <w:noProof/>
          <w:color w:val="000000"/>
          <w:sz w:val="22"/>
          <w:szCs w:val="22"/>
        </w:rPr>
        <w:t>.</w:t>
      </w:r>
      <w:r w:rsidR="00566340" w:rsidRPr="00566340">
        <w:rPr>
          <w:rFonts w:ascii="Sylfaen" w:hAnsi="Sylfaen"/>
          <w:noProof/>
          <w:color w:val="000000"/>
          <w:sz w:val="22"/>
          <w:szCs w:val="22"/>
        </w:rPr>
        <w:t>7</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მლნ</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ლარი</w:t>
      </w:r>
      <w:r w:rsidRPr="00566340">
        <w:rPr>
          <w:rFonts w:ascii="Sylfaen" w:hAnsi="Sylfaen"/>
          <w:noProof/>
          <w:color w:val="000000"/>
          <w:sz w:val="22"/>
          <w:szCs w:val="22"/>
          <w:lang w:val="ka-GE"/>
        </w:rPr>
        <w:t xml:space="preserve">) </w:t>
      </w:r>
      <w:r w:rsidR="00BF6C0B" w:rsidRPr="00566340">
        <w:rPr>
          <w:rFonts w:ascii="Sylfaen" w:hAnsi="Sylfaen"/>
          <w:noProof/>
          <w:color w:val="000000"/>
          <w:sz w:val="22"/>
          <w:szCs w:val="22"/>
        </w:rPr>
        <w:t>6</w:t>
      </w:r>
      <w:r w:rsidR="00566340" w:rsidRPr="00566340">
        <w:rPr>
          <w:rFonts w:ascii="Sylfaen" w:hAnsi="Sylfaen"/>
          <w:noProof/>
          <w:color w:val="000000"/>
          <w:sz w:val="22"/>
          <w:szCs w:val="22"/>
        </w:rPr>
        <w:t>9</w:t>
      </w:r>
      <w:r w:rsidR="00BF6C0B" w:rsidRPr="00566340">
        <w:rPr>
          <w:rFonts w:ascii="Sylfaen" w:hAnsi="Sylfaen"/>
          <w:noProof/>
          <w:color w:val="000000"/>
          <w:sz w:val="22"/>
          <w:szCs w:val="22"/>
        </w:rPr>
        <w:t>.</w:t>
      </w:r>
      <w:r w:rsidR="00566340" w:rsidRPr="00566340">
        <w:rPr>
          <w:rFonts w:ascii="Sylfaen" w:hAnsi="Sylfaen"/>
          <w:noProof/>
          <w:color w:val="000000"/>
          <w:sz w:val="22"/>
          <w:szCs w:val="22"/>
        </w:rPr>
        <w:t>4</w:t>
      </w:r>
      <w:r w:rsidRPr="00566340">
        <w:rPr>
          <w:rFonts w:ascii="Sylfaen" w:hAnsi="Sylfaen"/>
          <w:noProof/>
          <w:color w:val="000000"/>
          <w:sz w:val="22"/>
          <w:szCs w:val="22"/>
          <w:lang w:val="fi-FI"/>
        </w:rPr>
        <w:t>-</w:t>
      </w:r>
      <w:r w:rsidRPr="00566340">
        <w:rPr>
          <w:rFonts w:ascii="Sylfaen" w:hAnsi="Sylfaen" w:cs="Sylfaen"/>
          <w:noProof/>
          <w:color w:val="000000"/>
          <w:sz w:val="22"/>
          <w:szCs w:val="22"/>
          <w:lang w:val="fi-FI"/>
        </w:rPr>
        <w:t>ია</w:t>
      </w:r>
      <w:r w:rsidRPr="00566340">
        <w:rPr>
          <w:rFonts w:ascii="Sylfaen" w:hAnsi="Sylfaen"/>
          <w:noProof/>
          <w:color w:val="000000"/>
          <w:sz w:val="22"/>
          <w:szCs w:val="22"/>
          <w:lang w:val="fi-FI"/>
        </w:rPr>
        <w:t>%;</w:t>
      </w:r>
    </w:p>
    <w:p w:rsidR="00425BF6" w:rsidRPr="00566340" w:rsidRDefault="00425BF6" w:rsidP="00383392">
      <w:pPr>
        <w:pStyle w:val="BodyText"/>
        <w:numPr>
          <w:ilvl w:val="4"/>
          <w:numId w:val="34"/>
        </w:numPr>
        <w:tabs>
          <w:tab w:val="left" w:pos="360"/>
          <w:tab w:val="left" w:pos="10350"/>
        </w:tabs>
        <w:spacing w:after="240" w:line="276" w:lineRule="auto"/>
        <w:ind w:left="360"/>
        <w:jc w:val="both"/>
        <w:rPr>
          <w:rFonts w:ascii="Sylfaen" w:hAnsi="Sylfaen"/>
          <w:noProof/>
          <w:color w:val="000000"/>
          <w:sz w:val="22"/>
          <w:szCs w:val="22"/>
          <w:lang w:val="ka-GE"/>
        </w:rPr>
      </w:pPr>
      <w:r w:rsidRPr="00566340">
        <w:rPr>
          <w:rFonts w:ascii="Sylfaen" w:hAnsi="Sylfaen" w:cs="Sylfaen"/>
          <w:b/>
          <w:noProof/>
          <w:color w:val="000000"/>
          <w:sz w:val="22"/>
          <w:szCs w:val="22"/>
          <w:lang w:val="ka-GE"/>
        </w:rPr>
        <w:t>საქმიანობა</w:t>
      </w:r>
      <w:r w:rsidRPr="00566340">
        <w:rPr>
          <w:rFonts w:ascii="Sylfaen" w:hAnsi="Sylfaen"/>
          <w:b/>
          <w:noProof/>
          <w:color w:val="000000"/>
          <w:sz w:val="22"/>
          <w:szCs w:val="22"/>
          <w:lang w:val="ka-GE"/>
        </w:rPr>
        <w:t xml:space="preserve"> </w:t>
      </w:r>
      <w:r w:rsidR="001330F4" w:rsidRPr="00566340">
        <w:rPr>
          <w:rFonts w:ascii="Sylfaen" w:hAnsi="Sylfaen" w:cs="Sylfaen"/>
          <w:b/>
          <w:noProof/>
          <w:color w:val="000000"/>
          <w:sz w:val="22"/>
          <w:szCs w:val="22"/>
          <w:lang w:val="ka-GE"/>
        </w:rPr>
        <w:t>დასვენების</w:t>
      </w:r>
      <w:r w:rsidRPr="00566340">
        <w:rPr>
          <w:rFonts w:ascii="Sylfaen" w:hAnsi="Sylfaen"/>
          <w:b/>
          <w:noProof/>
          <w:color w:val="000000"/>
          <w:sz w:val="22"/>
          <w:szCs w:val="22"/>
          <w:lang w:val="ka-GE"/>
        </w:rPr>
        <w:t xml:space="preserve">, </w:t>
      </w:r>
      <w:r w:rsidR="001330F4" w:rsidRPr="00566340">
        <w:rPr>
          <w:rFonts w:ascii="Sylfaen" w:hAnsi="Sylfaen" w:cs="Sylfaen"/>
          <w:b/>
          <w:noProof/>
          <w:color w:val="000000"/>
          <w:sz w:val="22"/>
          <w:szCs w:val="22"/>
          <w:lang w:val="ka-GE"/>
        </w:rPr>
        <w:t>კულტურის</w:t>
      </w:r>
      <w:r w:rsidRPr="00566340">
        <w:rPr>
          <w:rFonts w:ascii="Sylfaen" w:hAnsi="Sylfaen" w:cs="Sylfaen"/>
          <w:b/>
          <w:noProof/>
          <w:color w:val="000000"/>
          <w:sz w:val="22"/>
          <w:szCs w:val="22"/>
          <w:lang w:val="ka-GE"/>
        </w:rPr>
        <w:t>ა</w:t>
      </w:r>
      <w:r w:rsidRPr="00566340">
        <w:rPr>
          <w:rFonts w:ascii="Sylfaen" w:hAnsi="Sylfaen"/>
          <w:b/>
          <w:noProof/>
          <w:color w:val="000000"/>
          <w:sz w:val="22"/>
          <w:szCs w:val="22"/>
          <w:lang w:val="ka-GE"/>
        </w:rPr>
        <w:t xml:space="preserve"> </w:t>
      </w:r>
      <w:r w:rsidRPr="00566340">
        <w:rPr>
          <w:rFonts w:ascii="Sylfaen" w:hAnsi="Sylfaen" w:cs="Sylfaen"/>
          <w:b/>
          <w:noProof/>
          <w:color w:val="000000"/>
          <w:sz w:val="22"/>
          <w:szCs w:val="22"/>
          <w:lang w:val="ka-GE"/>
        </w:rPr>
        <w:t>და</w:t>
      </w:r>
      <w:r w:rsidRPr="00566340">
        <w:rPr>
          <w:rFonts w:ascii="Sylfaen" w:hAnsi="Sylfaen"/>
          <w:b/>
          <w:noProof/>
          <w:color w:val="000000"/>
          <w:sz w:val="22"/>
          <w:szCs w:val="22"/>
          <w:lang w:val="ka-GE"/>
        </w:rPr>
        <w:t xml:space="preserve"> </w:t>
      </w:r>
      <w:r w:rsidRPr="00566340">
        <w:rPr>
          <w:rFonts w:ascii="Sylfaen" w:hAnsi="Sylfaen" w:cs="Sylfaen"/>
          <w:b/>
          <w:noProof/>
          <w:color w:val="000000"/>
          <w:sz w:val="22"/>
          <w:szCs w:val="22"/>
          <w:lang w:val="ka-GE"/>
        </w:rPr>
        <w:t>რელიგიის</w:t>
      </w:r>
      <w:r w:rsidRPr="00566340">
        <w:rPr>
          <w:rFonts w:ascii="Sylfaen" w:hAnsi="Sylfaen"/>
          <w:b/>
          <w:noProof/>
          <w:color w:val="000000"/>
          <w:sz w:val="22"/>
          <w:szCs w:val="22"/>
          <w:lang w:val="ka-GE"/>
        </w:rPr>
        <w:t xml:space="preserve"> </w:t>
      </w:r>
      <w:r w:rsidRPr="00566340">
        <w:rPr>
          <w:rFonts w:ascii="Sylfaen" w:hAnsi="Sylfaen" w:cs="Sylfaen"/>
          <w:b/>
          <w:noProof/>
          <w:color w:val="000000"/>
          <w:sz w:val="22"/>
          <w:szCs w:val="22"/>
          <w:lang w:val="ka-GE"/>
        </w:rPr>
        <w:t>სფეროში</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დაფინანსდა</w:t>
      </w:r>
      <w:r w:rsidRPr="00566340">
        <w:rPr>
          <w:rFonts w:ascii="Sylfaen" w:hAnsi="Sylfaen"/>
          <w:noProof/>
          <w:color w:val="000000"/>
          <w:sz w:val="22"/>
          <w:szCs w:val="22"/>
          <w:lang w:val="ka-GE"/>
        </w:rPr>
        <w:t xml:space="preserve"> </w:t>
      </w:r>
      <w:r w:rsidR="002F5688" w:rsidRPr="00566340">
        <w:rPr>
          <w:rFonts w:ascii="Sylfaen" w:hAnsi="Sylfaen"/>
          <w:noProof/>
          <w:color w:val="000000"/>
          <w:sz w:val="22"/>
          <w:szCs w:val="22"/>
          <w:lang w:val="ka-GE"/>
        </w:rPr>
        <w:t>2</w:t>
      </w:r>
      <w:r w:rsidR="00566340" w:rsidRPr="00566340">
        <w:rPr>
          <w:rFonts w:ascii="Sylfaen" w:hAnsi="Sylfaen"/>
          <w:noProof/>
          <w:color w:val="000000"/>
          <w:sz w:val="22"/>
          <w:szCs w:val="22"/>
        </w:rPr>
        <w:t>15</w:t>
      </w:r>
      <w:r w:rsidR="00AF5C22" w:rsidRPr="00566340">
        <w:rPr>
          <w:rFonts w:ascii="Sylfaen" w:hAnsi="Sylfaen"/>
          <w:noProof/>
          <w:color w:val="000000"/>
          <w:sz w:val="22"/>
          <w:szCs w:val="22"/>
        </w:rPr>
        <w:t>.</w:t>
      </w:r>
      <w:r w:rsidR="00566340" w:rsidRPr="00566340">
        <w:rPr>
          <w:rFonts w:ascii="Sylfaen" w:hAnsi="Sylfaen"/>
          <w:noProof/>
          <w:color w:val="000000"/>
          <w:sz w:val="22"/>
          <w:szCs w:val="22"/>
        </w:rPr>
        <w:t>8</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მლნ</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ლარით</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რაც</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წლიური</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გეგმიური</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მაჩვენებლის</w:t>
      </w:r>
      <w:r w:rsidRPr="00566340">
        <w:rPr>
          <w:rFonts w:ascii="Sylfaen" w:hAnsi="Sylfaen"/>
          <w:noProof/>
          <w:color w:val="000000"/>
          <w:sz w:val="22"/>
          <w:szCs w:val="22"/>
          <w:lang w:val="ka-GE"/>
        </w:rPr>
        <w:t xml:space="preserve"> - </w:t>
      </w:r>
      <w:r w:rsidR="002F5688" w:rsidRPr="00566340">
        <w:rPr>
          <w:rFonts w:ascii="Sylfaen" w:hAnsi="Sylfaen"/>
          <w:noProof/>
          <w:color w:val="000000"/>
          <w:sz w:val="22"/>
          <w:szCs w:val="22"/>
          <w:lang w:val="ka-GE"/>
        </w:rPr>
        <w:t>3</w:t>
      </w:r>
      <w:r w:rsidR="00566340" w:rsidRPr="00566340">
        <w:rPr>
          <w:rFonts w:ascii="Sylfaen" w:hAnsi="Sylfaen"/>
          <w:noProof/>
          <w:color w:val="000000"/>
          <w:sz w:val="22"/>
          <w:szCs w:val="22"/>
        </w:rPr>
        <w:t>15</w:t>
      </w:r>
      <w:r w:rsidR="00BF6C0B" w:rsidRPr="00566340">
        <w:rPr>
          <w:rFonts w:ascii="Sylfaen" w:hAnsi="Sylfaen"/>
          <w:noProof/>
          <w:color w:val="000000"/>
          <w:sz w:val="22"/>
          <w:szCs w:val="22"/>
        </w:rPr>
        <w:t>.</w:t>
      </w:r>
      <w:r w:rsidR="00566340" w:rsidRPr="00566340">
        <w:rPr>
          <w:rFonts w:ascii="Sylfaen" w:hAnsi="Sylfaen"/>
          <w:noProof/>
          <w:color w:val="000000"/>
          <w:sz w:val="22"/>
          <w:szCs w:val="22"/>
        </w:rPr>
        <w:t>5</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მლნ</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ლარის</w:t>
      </w:r>
      <w:r w:rsidRPr="00566340">
        <w:rPr>
          <w:rFonts w:ascii="Sylfaen" w:hAnsi="Sylfaen"/>
          <w:noProof/>
          <w:color w:val="000000"/>
          <w:sz w:val="22"/>
          <w:szCs w:val="22"/>
          <w:lang w:val="ka-GE"/>
        </w:rPr>
        <w:t xml:space="preserve">, </w:t>
      </w:r>
      <w:r w:rsidR="002F5688" w:rsidRPr="00566340">
        <w:rPr>
          <w:rFonts w:ascii="Sylfaen" w:hAnsi="Sylfaen"/>
          <w:noProof/>
          <w:color w:val="000000"/>
          <w:sz w:val="22"/>
          <w:szCs w:val="22"/>
          <w:lang w:val="ka-GE"/>
        </w:rPr>
        <w:t>6</w:t>
      </w:r>
      <w:r w:rsidR="00566340" w:rsidRPr="00566340">
        <w:rPr>
          <w:rFonts w:ascii="Sylfaen" w:hAnsi="Sylfaen"/>
          <w:noProof/>
          <w:color w:val="000000"/>
          <w:sz w:val="22"/>
          <w:szCs w:val="22"/>
        </w:rPr>
        <w:t>8</w:t>
      </w:r>
      <w:r w:rsidR="00BF6C0B" w:rsidRPr="00566340">
        <w:rPr>
          <w:rFonts w:ascii="Sylfaen" w:hAnsi="Sylfaen"/>
          <w:noProof/>
          <w:color w:val="000000"/>
          <w:sz w:val="22"/>
          <w:szCs w:val="22"/>
        </w:rPr>
        <w:t>.</w:t>
      </w:r>
      <w:r w:rsidR="00566340" w:rsidRPr="00566340">
        <w:rPr>
          <w:rFonts w:ascii="Sylfaen" w:hAnsi="Sylfaen"/>
          <w:noProof/>
          <w:color w:val="000000"/>
          <w:sz w:val="22"/>
          <w:szCs w:val="22"/>
        </w:rPr>
        <w:t>4</w:t>
      </w:r>
      <w:r w:rsidRPr="00566340">
        <w:rPr>
          <w:rFonts w:ascii="Sylfaen" w:hAnsi="Sylfaen"/>
          <w:noProof/>
          <w:color w:val="000000"/>
          <w:sz w:val="22"/>
          <w:szCs w:val="22"/>
          <w:lang w:val="ka-GE"/>
        </w:rPr>
        <w:t>%-</w:t>
      </w:r>
      <w:r w:rsidRPr="00566340">
        <w:rPr>
          <w:rFonts w:ascii="Sylfaen" w:hAnsi="Sylfaen" w:cs="Sylfaen"/>
          <w:noProof/>
          <w:color w:val="000000"/>
          <w:sz w:val="22"/>
          <w:szCs w:val="22"/>
          <w:lang w:val="ka-GE"/>
        </w:rPr>
        <w:t>ს</w:t>
      </w:r>
      <w:r w:rsidRPr="00566340">
        <w:rPr>
          <w:rFonts w:ascii="Sylfaen" w:hAnsi="Sylfaen"/>
          <w:noProof/>
          <w:color w:val="000000"/>
          <w:sz w:val="22"/>
          <w:szCs w:val="22"/>
          <w:lang w:val="ka-GE"/>
        </w:rPr>
        <w:t xml:space="preserve"> </w:t>
      </w:r>
      <w:r w:rsidRPr="00566340">
        <w:rPr>
          <w:rFonts w:ascii="Sylfaen" w:hAnsi="Sylfaen" w:cs="Sylfaen"/>
          <w:noProof/>
          <w:color w:val="000000"/>
          <w:sz w:val="22"/>
          <w:szCs w:val="22"/>
          <w:lang w:val="ka-GE"/>
        </w:rPr>
        <w:t>შეადგენს</w:t>
      </w:r>
      <w:r w:rsidRPr="00566340">
        <w:rPr>
          <w:rFonts w:ascii="Sylfaen" w:hAnsi="Sylfaen"/>
          <w:noProof/>
          <w:color w:val="000000"/>
          <w:sz w:val="22"/>
          <w:szCs w:val="22"/>
          <w:lang w:val="ka-GE"/>
        </w:rPr>
        <w:t>;</w:t>
      </w:r>
    </w:p>
    <w:p w:rsidR="00425BF6" w:rsidRPr="00FE2623" w:rsidRDefault="00425BF6" w:rsidP="00383392">
      <w:pPr>
        <w:pStyle w:val="BodyText"/>
        <w:numPr>
          <w:ilvl w:val="4"/>
          <w:numId w:val="34"/>
        </w:numPr>
        <w:tabs>
          <w:tab w:val="left" w:pos="360"/>
          <w:tab w:val="left" w:pos="10350"/>
        </w:tabs>
        <w:spacing w:after="240" w:line="276" w:lineRule="auto"/>
        <w:ind w:left="360"/>
        <w:jc w:val="both"/>
        <w:rPr>
          <w:rFonts w:ascii="Sylfaen" w:hAnsi="Sylfaen"/>
          <w:noProof/>
          <w:color w:val="000000"/>
          <w:sz w:val="22"/>
          <w:szCs w:val="22"/>
          <w:lang w:val="ka-GE"/>
        </w:rPr>
      </w:pPr>
      <w:r w:rsidRPr="00FE2623">
        <w:rPr>
          <w:rFonts w:ascii="Sylfaen" w:hAnsi="Sylfaen" w:cs="Sylfaen"/>
          <w:b/>
          <w:noProof/>
          <w:color w:val="000000"/>
          <w:sz w:val="22"/>
          <w:szCs w:val="22"/>
          <w:lang w:val="ka-GE"/>
        </w:rPr>
        <w:t>განათლების</w:t>
      </w:r>
      <w:r w:rsidRPr="00FE2623">
        <w:rPr>
          <w:rFonts w:ascii="Sylfaen" w:hAnsi="Sylfaen"/>
          <w:b/>
          <w:noProof/>
          <w:color w:val="000000"/>
          <w:sz w:val="22"/>
          <w:szCs w:val="22"/>
          <w:lang w:val="ka-GE"/>
        </w:rPr>
        <w:t xml:space="preserve"> </w:t>
      </w:r>
      <w:r w:rsidRPr="00FE2623">
        <w:rPr>
          <w:rFonts w:ascii="Sylfaen" w:hAnsi="Sylfaen" w:cs="Sylfaen"/>
          <w:b/>
          <w:noProof/>
          <w:color w:val="000000"/>
          <w:sz w:val="22"/>
          <w:szCs w:val="22"/>
          <w:lang w:val="ka-GE"/>
        </w:rPr>
        <w:t>ხაზით</w:t>
      </w:r>
      <w:r w:rsidRPr="00FE2623">
        <w:rPr>
          <w:rFonts w:ascii="Sylfaen" w:hAnsi="Sylfaen"/>
          <w:noProof/>
          <w:color w:val="000000"/>
          <w:sz w:val="22"/>
          <w:szCs w:val="22"/>
          <w:lang w:val="ka-GE"/>
        </w:rPr>
        <w:t xml:space="preserve"> </w:t>
      </w:r>
      <w:r w:rsidRPr="00FE2623">
        <w:rPr>
          <w:rFonts w:ascii="Sylfaen" w:hAnsi="Sylfaen" w:cs="Sylfaen"/>
          <w:noProof/>
          <w:color w:val="000000"/>
          <w:sz w:val="22"/>
          <w:szCs w:val="22"/>
          <w:lang w:val="ka-GE"/>
        </w:rPr>
        <w:t>დასაფინანსებლად</w:t>
      </w:r>
      <w:r w:rsidRPr="00FE2623">
        <w:rPr>
          <w:rFonts w:ascii="Sylfaen" w:hAnsi="Sylfaen"/>
          <w:noProof/>
          <w:color w:val="000000"/>
          <w:sz w:val="22"/>
          <w:szCs w:val="22"/>
          <w:lang w:val="ka-GE"/>
        </w:rPr>
        <w:t xml:space="preserve"> </w:t>
      </w:r>
      <w:r w:rsidRPr="00FE2623">
        <w:rPr>
          <w:rFonts w:ascii="Sylfaen" w:hAnsi="Sylfaen"/>
          <w:noProof/>
          <w:color w:val="000000"/>
          <w:sz w:val="22"/>
          <w:szCs w:val="22"/>
          <w:lang w:val="fi-FI"/>
        </w:rPr>
        <w:t xml:space="preserve">8 </w:t>
      </w:r>
      <w:r w:rsidRPr="00FE2623">
        <w:rPr>
          <w:rFonts w:ascii="Sylfaen" w:hAnsi="Sylfaen" w:cs="Sylfaen"/>
          <w:noProof/>
          <w:color w:val="000000"/>
          <w:sz w:val="22"/>
          <w:szCs w:val="22"/>
          <w:lang w:val="fi-FI"/>
        </w:rPr>
        <w:t>თვეში</w:t>
      </w:r>
      <w:r w:rsidRPr="00FE2623">
        <w:rPr>
          <w:rFonts w:ascii="Sylfaen" w:hAnsi="Sylfaen"/>
          <w:noProof/>
          <w:color w:val="000000"/>
          <w:sz w:val="22"/>
          <w:szCs w:val="22"/>
          <w:lang w:val="fi-FI"/>
        </w:rPr>
        <w:t xml:space="preserve"> </w:t>
      </w:r>
      <w:r w:rsidRPr="00FE2623">
        <w:rPr>
          <w:rFonts w:ascii="Sylfaen" w:hAnsi="Sylfaen" w:cs="Sylfaen"/>
          <w:noProof/>
          <w:color w:val="000000"/>
          <w:sz w:val="22"/>
          <w:szCs w:val="22"/>
          <w:lang w:val="fi-FI"/>
        </w:rPr>
        <w:t>მიმართული</w:t>
      </w:r>
      <w:r w:rsidRPr="00FE2623">
        <w:rPr>
          <w:rFonts w:ascii="Sylfaen" w:hAnsi="Sylfaen"/>
          <w:noProof/>
          <w:color w:val="000000"/>
          <w:sz w:val="22"/>
          <w:szCs w:val="22"/>
          <w:lang w:val="fi-FI"/>
        </w:rPr>
        <w:t xml:space="preserve"> </w:t>
      </w:r>
      <w:r w:rsidRPr="00FE2623">
        <w:rPr>
          <w:rFonts w:ascii="Sylfaen" w:hAnsi="Sylfaen" w:cs="Sylfaen"/>
          <w:noProof/>
          <w:color w:val="000000"/>
          <w:sz w:val="22"/>
          <w:szCs w:val="22"/>
          <w:lang w:val="fi-FI"/>
        </w:rPr>
        <w:t>იყო</w:t>
      </w:r>
      <w:r w:rsidRPr="00FE2623">
        <w:rPr>
          <w:rFonts w:ascii="Sylfaen" w:hAnsi="Sylfaen"/>
          <w:noProof/>
          <w:color w:val="000000"/>
          <w:sz w:val="22"/>
          <w:szCs w:val="22"/>
          <w:lang w:val="fi-FI"/>
        </w:rPr>
        <w:t xml:space="preserve"> </w:t>
      </w:r>
      <w:r w:rsidR="00FE2623" w:rsidRPr="00FE2623">
        <w:rPr>
          <w:rFonts w:ascii="Sylfaen" w:hAnsi="Sylfaen"/>
          <w:noProof/>
          <w:color w:val="000000"/>
          <w:sz w:val="22"/>
          <w:szCs w:val="22"/>
        </w:rPr>
        <w:t>946</w:t>
      </w:r>
      <w:r w:rsidR="00AF5C22" w:rsidRPr="00FE2623">
        <w:rPr>
          <w:rFonts w:ascii="Sylfaen" w:hAnsi="Sylfaen"/>
          <w:noProof/>
          <w:color w:val="000000"/>
          <w:sz w:val="22"/>
          <w:szCs w:val="22"/>
        </w:rPr>
        <w:t>.</w:t>
      </w:r>
      <w:r w:rsidR="00FE2623" w:rsidRPr="00FE2623">
        <w:rPr>
          <w:rFonts w:ascii="Sylfaen" w:hAnsi="Sylfaen"/>
          <w:noProof/>
          <w:color w:val="000000"/>
          <w:sz w:val="22"/>
          <w:szCs w:val="22"/>
        </w:rPr>
        <w:t>7</w:t>
      </w:r>
      <w:r w:rsidRPr="00FE2623">
        <w:rPr>
          <w:rFonts w:ascii="Sylfaen" w:hAnsi="Sylfaen"/>
          <w:noProof/>
          <w:color w:val="000000"/>
          <w:sz w:val="22"/>
          <w:szCs w:val="22"/>
          <w:lang w:val="fi-FI"/>
        </w:rPr>
        <w:t xml:space="preserve"> </w:t>
      </w:r>
      <w:r w:rsidRPr="00FE2623">
        <w:rPr>
          <w:rFonts w:ascii="Sylfaen" w:hAnsi="Sylfaen" w:cs="Sylfaen"/>
          <w:noProof/>
          <w:color w:val="000000"/>
          <w:sz w:val="22"/>
          <w:szCs w:val="22"/>
          <w:lang w:val="fi-FI"/>
        </w:rPr>
        <w:t>მლნ</w:t>
      </w:r>
      <w:r w:rsidRPr="00FE2623">
        <w:rPr>
          <w:rFonts w:ascii="Sylfaen" w:hAnsi="Sylfaen"/>
          <w:noProof/>
          <w:color w:val="000000"/>
          <w:sz w:val="22"/>
          <w:szCs w:val="22"/>
          <w:lang w:val="fi-FI"/>
        </w:rPr>
        <w:t xml:space="preserve"> </w:t>
      </w:r>
      <w:r w:rsidRPr="00FE2623">
        <w:rPr>
          <w:rFonts w:ascii="Sylfaen" w:hAnsi="Sylfaen" w:cs="Sylfaen"/>
          <w:noProof/>
          <w:color w:val="000000"/>
          <w:sz w:val="22"/>
          <w:szCs w:val="22"/>
          <w:lang w:val="ka-GE"/>
        </w:rPr>
        <w:t>ლარი</w:t>
      </w:r>
      <w:r w:rsidRPr="00FE2623">
        <w:rPr>
          <w:rFonts w:ascii="Sylfaen" w:hAnsi="Sylfaen"/>
          <w:noProof/>
          <w:color w:val="000000"/>
          <w:sz w:val="22"/>
          <w:szCs w:val="22"/>
          <w:lang w:val="ka-GE"/>
        </w:rPr>
        <w:t xml:space="preserve">, </w:t>
      </w:r>
      <w:r w:rsidRPr="00FE2623">
        <w:rPr>
          <w:rFonts w:ascii="Sylfaen" w:hAnsi="Sylfaen" w:cs="Sylfaen"/>
          <w:noProof/>
          <w:color w:val="000000"/>
          <w:sz w:val="22"/>
          <w:szCs w:val="22"/>
          <w:lang w:val="fi-FI"/>
        </w:rPr>
        <w:t>რაც</w:t>
      </w:r>
      <w:r w:rsidRPr="00FE2623">
        <w:rPr>
          <w:rFonts w:ascii="Sylfaen" w:hAnsi="Sylfaen"/>
          <w:noProof/>
          <w:color w:val="000000"/>
          <w:sz w:val="22"/>
          <w:szCs w:val="22"/>
          <w:lang w:val="fi-FI"/>
        </w:rPr>
        <w:t xml:space="preserve"> </w:t>
      </w:r>
      <w:r w:rsidRPr="00FE2623">
        <w:rPr>
          <w:rFonts w:ascii="Sylfaen" w:hAnsi="Sylfaen" w:cs="Sylfaen"/>
          <w:noProof/>
          <w:color w:val="000000"/>
          <w:sz w:val="22"/>
          <w:szCs w:val="22"/>
          <w:lang w:val="fi-FI"/>
        </w:rPr>
        <w:t>წლიური</w:t>
      </w:r>
      <w:r w:rsidRPr="00FE2623">
        <w:rPr>
          <w:rFonts w:ascii="Sylfaen" w:hAnsi="Sylfaen"/>
          <w:noProof/>
          <w:color w:val="000000"/>
          <w:sz w:val="22"/>
          <w:szCs w:val="22"/>
          <w:lang w:val="fi-FI"/>
        </w:rPr>
        <w:t xml:space="preserve"> </w:t>
      </w:r>
      <w:r w:rsidRPr="00FE2623">
        <w:rPr>
          <w:rFonts w:ascii="Sylfaen" w:hAnsi="Sylfaen" w:cs="Sylfaen"/>
          <w:noProof/>
          <w:color w:val="000000"/>
          <w:sz w:val="22"/>
          <w:szCs w:val="22"/>
          <w:lang w:val="ka-GE"/>
        </w:rPr>
        <w:t>გეგმიური</w:t>
      </w:r>
      <w:r w:rsidRPr="00FE2623">
        <w:rPr>
          <w:rFonts w:ascii="Sylfaen" w:hAnsi="Sylfaen"/>
          <w:noProof/>
          <w:color w:val="000000"/>
          <w:sz w:val="22"/>
          <w:szCs w:val="22"/>
          <w:lang w:val="ka-GE"/>
        </w:rPr>
        <w:t xml:space="preserve"> </w:t>
      </w:r>
      <w:r w:rsidRPr="00FE2623">
        <w:rPr>
          <w:rFonts w:ascii="Sylfaen" w:hAnsi="Sylfaen" w:cs="Sylfaen"/>
          <w:noProof/>
          <w:color w:val="000000"/>
          <w:sz w:val="22"/>
          <w:szCs w:val="22"/>
          <w:lang w:val="ka-GE"/>
        </w:rPr>
        <w:t>მაჩვენებლის</w:t>
      </w:r>
      <w:r w:rsidRPr="00FE2623">
        <w:rPr>
          <w:rFonts w:ascii="Sylfaen" w:hAnsi="Sylfaen"/>
          <w:noProof/>
          <w:color w:val="000000"/>
          <w:sz w:val="22"/>
          <w:szCs w:val="22"/>
          <w:lang w:val="ka-GE"/>
        </w:rPr>
        <w:t xml:space="preserve"> (</w:t>
      </w:r>
      <w:r w:rsidR="00BF6C0B" w:rsidRPr="00FE2623">
        <w:rPr>
          <w:rFonts w:ascii="Sylfaen" w:hAnsi="Sylfaen"/>
          <w:noProof/>
          <w:color w:val="000000"/>
          <w:sz w:val="22"/>
          <w:szCs w:val="22"/>
        </w:rPr>
        <w:t xml:space="preserve">1 </w:t>
      </w:r>
      <w:r w:rsidR="00FE2623" w:rsidRPr="00FE2623">
        <w:rPr>
          <w:rFonts w:ascii="Sylfaen" w:hAnsi="Sylfaen"/>
          <w:noProof/>
          <w:color w:val="000000"/>
          <w:sz w:val="22"/>
          <w:szCs w:val="22"/>
        </w:rPr>
        <w:t>371</w:t>
      </w:r>
      <w:r w:rsidR="00BF6C0B" w:rsidRPr="00FE2623">
        <w:rPr>
          <w:rFonts w:ascii="Sylfaen" w:hAnsi="Sylfaen"/>
          <w:noProof/>
          <w:color w:val="000000"/>
          <w:sz w:val="22"/>
          <w:szCs w:val="22"/>
        </w:rPr>
        <w:t>.</w:t>
      </w:r>
      <w:r w:rsidR="00FE2623" w:rsidRPr="00FE2623">
        <w:rPr>
          <w:rFonts w:ascii="Sylfaen" w:hAnsi="Sylfaen"/>
          <w:noProof/>
          <w:color w:val="000000"/>
          <w:sz w:val="22"/>
          <w:szCs w:val="22"/>
        </w:rPr>
        <w:t>6</w:t>
      </w:r>
      <w:r w:rsidR="00BF6C0B" w:rsidRPr="00FE2623">
        <w:rPr>
          <w:rFonts w:ascii="Sylfaen" w:hAnsi="Sylfaen"/>
          <w:noProof/>
          <w:color w:val="000000"/>
          <w:sz w:val="22"/>
          <w:szCs w:val="22"/>
        </w:rPr>
        <w:t xml:space="preserve"> </w:t>
      </w:r>
      <w:r w:rsidRPr="00FE2623">
        <w:rPr>
          <w:rFonts w:ascii="Sylfaen" w:hAnsi="Sylfaen" w:cs="Sylfaen"/>
          <w:noProof/>
          <w:color w:val="000000"/>
          <w:sz w:val="22"/>
          <w:szCs w:val="22"/>
          <w:lang w:val="ka-GE"/>
        </w:rPr>
        <w:t>მლნ</w:t>
      </w:r>
      <w:r w:rsidRPr="00FE2623">
        <w:rPr>
          <w:rFonts w:ascii="Sylfaen" w:hAnsi="Sylfaen"/>
          <w:noProof/>
          <w:color w:val="000000"/>
          <w:sz w:val="22"/>
          <w:szCs w:val="22"/>
          <w:lang w:val="ka-GE"/>
        </w:rPr>
        <w:t xml:space="preserve"> </w:t>
      </w:r>
      <w:r w:rsidRPr="00FE2623">
        <w:rPr>
          <w:rFonts w:ascii="Sylfaen" w:hAnsi="Sylfaen" w:cs="Sylfaen"/>
          <w:noProof/>
          <w:color w:val="000000"/>
          <w:sz w:val="22"/>
          <w:szCs w:val="22"/>
          <w:lang w:val="ka-GE"/>
        </w:rPr>
        <w:t>ლარი</w:t>
      </w:r>
      <w:r w:rsidRPr="00FE2623">
        <w:rPr>
          <w:rFonts w:ascii="Sylfaen" w:hAnsi="Sylfaen"/>
          <w:noProof/>
          <w:color w:val="000000"/>
          <w:sz w:val="22"/>
          <w:szCs w:val="22"/>
          <w:lang w:val="ka-GE"/>
        </w:rPr>
        <w:t xml:space="preserve">) </w:t>
      </w:r>
      <w:r w:rsidR="00BF6C0B" w:rsidRPr="00FE2623">
        <w:rPr>
          <w:rFonts w:ascii="Sylfaen" w:hAnsi="Sylfaen"/>
          <w:noProof/>
          <w:color w:val="000000"/>
          <w:sz w:val="22"/>
          <w:szCs w:val="22"/>
        </w:rPr>
        <w:t>6</w:t>
      </w:r>
      <w:r w:rsidR="00FE2623" w:rsidRPr="00FE2623">
        <w:rPr>
          <w:rFonts w:ascii="Sylfaen" w:hAnsi="Sylfaen"/>
          <w:noProof/>
          <w:color w:val="000000"/>
          <w:sz w:val="22"/>
          <w:szCs w:val="22"/>
        </w:rPr>
        <w:t>9</w:t>
      </w:r>
      <w:r w:rsidR="00BF6C0B" w:rsidRPr="00FE2623">
        <w:rPr>
          <w:rFonts w:ascii="Sylfaen" w:hAnsi="Sylfaen"/>
          <w:noProof/>
          <w:color w:val="000000"/>
          <w:sz w:val="22"/>
          <w:szCs w:val="22"/>
        </w:rPr>
        <w:t>.</w:t>
      </w:r>
      <w:r w:rsidR="00FE2623" w:rsidRPr="00FE2623">
        <w:rPr>
          <w:rFonts w:ascii="Sylfaen" w:hAnsi="Sylfaen"/>
          <w:noProof/>
          <w:color w:val="000000"/>
          <w:sz w:val="22"/>
          <w:szCs w:val="22"/>
        </w:rPr>
        <w:t>0</w:t>
      </w:r>
      <w:r w:rsidRPr="00FE2623">
        <w:rPr>
          <w:rFonts w:ascii="Sylfaen" w:hAnsi="Sylfaen"/>
          <w:noProof/>
          <w:color w:val="000000"/>
          <w:sz w:val="22"/>
          <w:szCs w:val="22"/>
          <w:lang w:val="fi-FI"/>
        </w:rPr>
        <w:t>-</w:t>
      </w:r>
      <w:r w:rsidRPr="00FE2623">
        <w:rPr>
          <w:rFonts w:ascii="Sylfaen" w:hAnsi="Sylfaen" w:cs="Sylfaen"/>
          <w:noProof/>
          <w:color w:val="000000"/>
          <w:sz w:val="22"/>
          <w:szCs w:val="22"/>
          <w:lang w:val="fi-FI"/>
        </w:rPr>
        <w:t>ია</w:t>
      </w:r>
      <w:r w:rsidRPr="00FE2623">
        <w:rPr>
          <w:rFonts w:ascii="Sylfaen" w:hAnsi="Sylfaen"/>
          <w:noProof/>
          <w:color w:val="000000"/>
          <w:sz w:val="22"/>
          <w:szCs w:val="22"/>
          <w:lang w:val="fi-FI"/>
        </w:rPr>
        <w:t>%;</w:t>
      </w:r>
    </w:p>
    <w:p w:rsidR="00425BF6" w:rsidRPr="00FE2623" w:rsidRDefault="00425BF6" w:rsidP="00383392">
      <w:pPr>
        <w:pStyle w:val="BodyText"/>
        <w:numPr>
          <w:ilvl w:val="4"/>
          <w:numId w:val="34"/>
        </w:numPr>
        <w:tabs>
          <w:tab w:val="left" w:pos="360"/>
          <w:tab w:val="left" w:pos="10350"/>
        </w:tabs>
        <w:spacing w:after="240" w:line="276" w:lineRule="auto"/>
        <w:ind w:left="360"/>
        <w:jc w:val="both"/>
        <w:rPr>
          <w:rFonts w:ascii="Sylfaen" w:hAnsi="Sylfaen"/>
          <w:noProof/>
          <w:color w:val="000000"/>
          <w:sz w:val="22"/>
          <w:szCs w:val="22"/>
          <w:lang w:val="ka-GE"/>
        </w:rPr>
      </w:pPr>
      <w:r w:rsidRPr="00FE2623">
        <w:rPr>
          <w:rFonts w:ascii="Sylfaen" w:hAnsi="Sylfaen" w:cs="Sylfaen"/>
          <w:b/>
          <w:noProof/>
          <w:sz w:val="22"/>
          <w:szCs w:val="22"/>
          <w:lang w:val="ka-GE"/>
        </w:rPr>
        <w:t>სოციალური</w:t>
      </w:r>
      <w:r w:rsidRPr="00FE2623">
        <w:rPr>
          <w:rFonts w:ascii="Sylfaen" w:hAnsi="Sylfaen"/>
          <w:b/>
          <w:noProof/>
          <w:sz w:val="22"/>
          <w:szCs w:val="22"/>
          <w:lang w:val="ka-GE"/>
        </w:rPr>
        <w:t xml:space="preserve"> </w:t>
      </w:r>
      <w:r w:rsidRPr="00FE2623">
        <w:rPr>
          <w:rFonts w:ascii="Sylfaen" w:hAnsi="Sylfaen" w:cs="Sylfaen"/>
          <w:b/>
          <w:noProof/>
          <w:sz w:val="22"/>
          <w:szCs w:val="22"/>
          <w:lang w:val="ka-GE"/>
        </w:rPr>
        <w:t>დაცვის</w:t>
      </w:r>
      <w:r w:rsidRPr="00FE2623">
        <w:rPr>
          <w:rFonts w:ascii="Sylfaen" w:hAnsi="Sylfaen"/>
          <w:b/>
          <w:noProof/>
          <w:sz w:val="22"/>
          <w:szCs w:val="22"/>
          <w:lang w:val="ka-GE"/>
        </w:rPr>
        <w:t xml:space="preserve"> </w:t>
      </w:r>
      <w:r w:rsidRPr="00FE2623">
        <w:rPr>
          <w:rFonts w:ascii="Sylfaen" w:hAnsi="Sylfaen" w:cs="Sylfaen"/>
          <w:b/>
          <w:noProof/>
          <w:sz w:val="22"/>
          <w:szCs w:val="22"/>
          <w:lang w:val="ka-GE"/>
        </w:rPr>
        <w:t>ხაზით</w:t>
      </w:r>
      <w:r w:rsidRPr="00FE2623">
        <w:rPr>
          <w:rFonts w:ascii="Sylfaen" w:hAnsi="Sylfaen"/>
          <w:noProof/>
          <w:sz w:val="22"/>
          <w:szCs w:val="22"/>
          <w:lang w:val="ka-GE"/>
        </w:rPr>
        <w:t xml:space="preserve"> </w:t>
      </w:r>
      <w:r w:rsidRPr="00FE2623">
        <w:rPr>
          <w:rFonts w:ascii="Sylfaen" w:hAnsi="Sylfaen" w:cs="Sylfaen"/>
          <w:noProof/>
          <w:color w:val="000000"/>
          <w:sz w:val="22"/>
          <w:szCs w:val="22"/>
          <w:lang w:val="ka-GE"/>
        </w:rPr>
        <w:t>დასაფინანსებლად</w:t>
      </w:r>
      <w:r w:rsidRPr="00FE2623">
        <w:rPr>
          <w:rFonts w:ascii="Sylfaen" w:hAnsi="Sylfaen"/>
          <w:noProof/>
          <w:color w:val="000000"/>
          <w:sz w:val="22"/>
          <w:szCs w:val="22"/>
          <w:lang w:val="ka-GE"/>
        </w:rPr>
        <w:t xml:space="preserve"> </w:t>
      </w:r>
      <w:r w:rsidRPr="00FE2623">
        <w:rPr>
          <w:rFonts w:ascii="Sylfaen" w:hAnsi="Sylfaen"/>
          <w:noProof/>
          <w:color w:val="000000"/>
          <w:sz w:val="22"/>
          <w:szCs w:val="22"/>
          <w:lang w:val="fi-FI"/>
        </w:rPr>
        <w:t xml:space="preserve">8 </w:t>
      </w:r>
      <w:r w:rsidRPr="00FE2623">
        <w:rPr>
          <w:rFonts w:ascii="Sylfaen" w:hAnsi="Sylfaen" w:cs="Sylfaen"/>
          <w:noProof/>
          <w:color w:val="000000"/>
          <w:sz w:val="22"/>
          <w:szCs w:val="22"/>
          <w:lang w:val="fi-FI"/>
        </w:rPr>
        <w:t>თვეში</w:t>
      </w:r>
      <w:r w:rsidRPr="00FE2623">
        <w:rPr>
          <w:rFonts w:ascii="Sylfaen" w:hAnsi="Sylfaen"/>
          <w:noProof/>
          <w:color w:val="000000"/>
          <w:sz w:val="22"/>
          <w:szCs w:val="22"/>
          <w:lang w:val="fi-FI"/>
        </w:rPr>
        <w:t xml:space="preserve"> </w:t>
      </w:r>
      <w:r w:rsidRPr="00FE2623">
        <w:rPr>
          <w:rFonts w:ascii="Sylfaen" w:hAnsi="Sylfaen" w:cs="Sylfaen"/>
          <w:noProof/>
          <w:color w:val="000000"/>
          <w:sz w:val="22"/>
          <w:szCs w:val="22"/>
          <w:lang w:val="fi-FI"/>
        </w:rPr>
        <w:t>მიმართული</w:t>
      </w:r>
      <w:r w:rsidRPr="00FE2623">
        <w:rPr>
          <w:rFonts w:ascii="Sylfaen" w:hAnsi="Sylfaen"/>
          <w:noProof/>
          <w:color w:val="000000"/>
          <w:sz w:val="22"/>
          <w:szCs w:val="22"/>
          <w:lang w:val="fi-FI"/>
        </w:rPr>
        <w:t xml:space="preserve"> </w:t>
      </w:r>
      <w:r w:rsidRPr="00FE2623">
        <w:rPr>
          <w:rFonts w:ascii="Sylfaen" w:hAnsi="Sylfaen" w:cs="Sylfaen"/>
          <w:noProof/>
          <w:color w:val="000000"/>
          <w:sz w:val="22"/>
          <w:szCs w:val="22"/>
          <w:lang w:val="fi-FI"/>
        </w:rPr>
        <w:t>იყო</w:t>
      </w:r>
      <w:r w:rsidRPr="00FE2623">
        <w:rPr>
          <w:rFonts w:ascii="Sylfaen" w:hAnsi="Sylfaen"/>
          <w:noProof/>
          <w:color w:val="000000"/>
          <w:sz w:val="22"/>
          <w:szCs w:val="22"/>
          <w:lang w:val="fi-FI"/>
        </w:rPr>
        <w:t xml:space="preserve"> </w:t>
      </w:r>
      <w:r w:rsidR="00FE2623" w:rsidRPr="00FE2623">
        <w:rPr>
          <w:rFonts w:ascii="Sylfaen" w:hAnsi="Sylfaen"/>
          <w:noProof/>
          <w:color w:val="000000"/>
          <w:sz w:val="22"/>
          <w:szCs w:val="22"/>
        </w:rPr>
        <w:t>2</w:t>
      </w:r>
      <w:r w:rsidR="00AF5C22" w:rsidRPr="00FE2623">
        <w:rPr>
          <w:rFonts w:ascii="Sylfaen" w:hAnsi="Sylfaen"/>
          <w:noProof/>
          <w:color w:val="000000"/>
          <w:sz w:val="22"/>
          <w:szCs w:val="22"/>
        </w:rPr>
        <w:t xml:space="preserve"> </w:t>
      </w:r>
      <w:r w:rsidR="00FE2623" w:rsidRPr="00FE2623">
        <w:rPr>
          <w:rFonts w:ascii="Sylfaen" w:hAnsi="Sylfaen"/>
          <w:noProof/>
          <w:color w:val="000000"/>
          <w:sz w:val="22"/>
          <w:szCs w:val="22"/>
        </w:rPr>
        <w:t>019</w:t>
      </w:r>
      <w:r w:rsidR="00AF5C22" w:rsidRPr="00FE2623">
        <w:rPr>
          <w:rFonts w:ascii="Sylfaen" w:hAnsi="Sylfaen"/>
          <w:noProof/>
          <w:color w:val="000000"/>
          <w:sz w:val="22"/>
          <w:szCs w:val="22"/>
        </w:rPr>
        <w:t>.</w:t>
      </w:r>
      <w:r w:rsidR="00FE2623" w:rsidRPr="00FE2623">
        <w:rPr>
          <w:rFonts w:ascii="Sylfaen" w:hAnsi="Sylfaen"/>
          <w:noProof/>
          <w:color w:val="000000"/>
          <w:sz w:val="22"/>
          <w:szCs w:val="22"/>
        </w:rPr>
        <w:t>6</w:t>
      </w:r>
      <w:r w:rsidRPr="00FE2623">
        <w:rPr>
          <w:rFonts w:ascii="Sylfaen" w:hAnsi="Sylfaen"/>
          <w:noProof/>
          <w:color w:val="000000"/>
          <w:sz w:val="22"/>
          <w:szCs w:val="22"/>
          <w:lang w:val="fi-FI"/>
        </w:rPr>
        <w:t xml:space="preserve"> </w:t>
      </w:r>
      <w:r w:rsidRPr="00FE2623">
        <w:rPr>
          <w:rFonts w:ascii="Sylfaen" w:hAnsi="Sylfaen" w:cs="Sylfaen"/>
          <w:noProof/>
          <w:color w:val="000000"/>
          <w:sz w:val="22"/>
          <w:szCs w:val="22"/>
          <w:lang w:val="fi-FI"/>
        </w:rPr>
        <w:t>მლნ</w:t>
      </w:r>
      <w:r w:rsidRPr="00FE2623">
        <w:rPr>
          <w:rFonts w:ascii="Sylfaen" w:hAnsi="Sylfaen"/>
          <w:noProof/>
          <w:color w:val="000000"/>
          <w:sz w:val="22"/>
          <w:szCs w:val="22"/>
          <w:lang w:val="fi-FI"/>
        </w:rPr>
        <w:t xml:space="preserve"> </w:t>
      </w:r>
      <w:r w:rsidRPr="00FE2623">
        <w:rPr>
          <w:rFonts w:ascii="Sylfaen" w:hAnsi="Sylfaen" w:cs="Sylfaen"/>
          <w:noProof/>
          <w:color w:val="000000"/>
          <w:sz w:val="22"/>
          <w:szCs w:val="22"/>
          <w:lang w:val="ka-GE"/>
        </w:rPr>
        <w:t>ლარი</w:t>
      </w:r>
      <w:r w:rsidRPr="00FE2623">
        <w:rPr>
          <w:rFonts w:ascii="Sylfaen" w:hAnsi="Sylfaen"/>
          <w:noProof/>
          <w:color w:val="000000"/>
          <w:sz w:val="22"/>
          <w:szCs w:val="22"/>
          <w:lang w:val="ka-GE"/>
        </w:rPr>
        <w:t xml:space="preserve">, </w:t>
      </w:r>
      <w:r w:rsidRPr="00FE2623">
        <w:rPr>
          <w:rFonts w:ascii="Sylfaen" w:hAnsi="Sylfaen" w:cs="Sylfaen"/>
          <w:noProof/>
          <w:color w:val="000000"/>
          <w:sz w:val="22"/>
          <w:szCs w:val="22"/>
          <w:lang w:val="fi-FI"/>
        </w:rPr>
        <w:t>რაც</w:t>
      </w:r>
      <w:r w:rsidRPr="00FE2623">
        <w:rPr>
          <w:rFonts w:ascii="Sylfaen" w:hAnsi="Sylfaen"/>
          <w:noProof/>
          <w:color w:val="000000"/>
          <w:sz w:val="22"/>
          <w:szCs w:val="22"/>
          <w:lang w:val="fi-FI"/>
        </w:rPr>
        <w:t xml:space="preserve"> </w:t>
      </w:r>
      <w:r w:rsidRPr="00FE2623">
        <w:rPr>
          <w:rFonts w:ascii="Sylfaen" w:hAnsi="Sylfaen" w:cs="Sylfaen"/>
          <w:noProof/>
          <w:color w:val="000000"/>
          <w:sz w:val="22"/>
          <w:szCs w:val="22"/>
          <w:lang w:val="fi-FI"/>
        </w:rPr>
        <w:t>წლიური</w:t>
      </w:r>
      <w:r w:rsidRPr="00FE2623">
        <w:rPr>
          <w:rFonts w:ascii="Sylfaen" w:hAnsi="Sylfaen"/>
          <w:noProof/>
          <w:color w:val="000000"/>
          <w:sz w:val="22"/>
          <w:szCs w:val="22"/>
          <w:lang w:val="fi-FI"/>
        </w:rPr>
        <w:t xml:space="preserve"> </w:t>
      </w:r>
      <w:r w:rsidRPr="00FE2623">
        <w:rPr>
          <w:rFonts w:ascii="Sylfaen" w:hAnsi="Sylfaen" w:cs="Sylfaen"/>
          <w:noProof/>
          <w:color w:val="000000"/>
          <w:sz w:val="22"/>
          <w:szCs w:val="22"/>
          <w:lang w:val="ka-GE"/>
        </w:rPr>
        <w:t>გეგმიური</w:t>
      </w:r>
      <w:r w:rsidRPr="00FE2623">
        <w:rPr>
          <w:rFonts w:ascii="Sylfaen" w:hAnsi="Sylfaen"/>
          <w:noProof/>
          <w:color w:val="000000"/>
          <w:sz w:val="22"/>
          <w:szCs w:val="22"/>
          <w:lang w:val="ka-GE"/>
        </w:rPr>
        <w:t xml:space="preserve"> </w:t>
      </w:r>
      <w:r w:rsidRPr="00FE2623">
        <w:rPr>
          <w:rFonts w:ascii="Sylfaen" w:hAnsi="Sylfaen" w:cs="Sylfaen"/>
          <w:noProof/>
          <w:color w:val="000000"/>
          <w:sz w:val="22"/>
          <w:szCs w:val="22"/>
          <w:lang w:val="ka-GE"/>
        </w:rPr>
        <w:t>მაჩვენებლის</w:t>
      </w:r>
      <w:r w:rsidRPr="00FE2623">
        <w:rPr>
          <w:rFonts w:ascii="Sylfaen" w:hAnsi="Sylfaen"/>
          <w:noProof/>
          <w:color w:val="000000"/>
          <w:sz w:val="22"/>
          <w:szCs w:val="22"/>
          <w:lang w:val="ka-GE"/>
        </w:rPr>
        <w:t xml:space="preserve"> (</w:t>
      </w:r>
      <w:r w:rsidR="00FE2623" w:rsidRPr="00FE2623">
        <w:rPr>
          <w:rFonts w:ascii="Sylfaen" w:hAnsi="Sylfaen"/>
          <w:noProof/>
          <w:color w:val="000000"/>
          <w:sz w:val="22"/>
          <w:szCs w:val="22"/>
        </w:rPr>
        <w:t>3</w:t>
      </w:r>
      <w:r w:rsidR="00BF6C0B" w:rsidRPr="00FE2623">
        <w:rPr>
          <w:rFonts w:ascii="Sylfaen" w:hAnsi="Sylfaen"/>
          <w:noProof/>
          <w:color w:val="000000"/>
          <w:sz w:val="22"/>
          <w:szCs w:val="22"/>
        </w:rPr>
        <w:t xml:space="preserve"> </w:t>
      </w:r>
      <w:r w:rsidR="00FE2623" w:rsidRPr="00FE2623">
        <w:rPr>
          <w:rFonts w:ascii="Sylfaen" w:hAnsi="Sylfaen"/>
          <w:noProof/>
          <w:color w:val="000000"/>
          <w:sz w:val="22"/>
          <w:szCs w:val="22"/>
        </w:rPr>
        <w:t>043</w:t>
      </w:r>
      <w:r w:rsidR="00BF6C0B" w:rsidRPr="00FE2623">
        <w:rPr>
          <w:rFonts w:ascii="Sylfaen" w:hAnsi="Sylfaen"/>
          <w:noProof/>
          <w:color w:val="000000"/>
          <w:sz w:val="22"/>
          <w:szCs w:val="22"/>
        </w:rPr>
        <w:t>.</w:t>
      </w:r>
      <w:r w:rsidR="00FE2623" w:rsidRPr="00FE2623">
        <w:rPr>
          <w:rFonts w:ascii="Sylfaen" w:hAnsi="Sylfaen"/>
          <w:noProof/>
          <w:color w:val="000000"/>
          <w:sz w:val="22"/>
          <w:szCs w:val="22"/>
        </w:rPr>
        <w:t>6</w:t>
      </w:r>
      <w:r w:rsidRPr="00FE2623">
        <w:rPr>
          <w:rFonts w:ascii="Sylfaen" w:hAnsi="Sylfaen"/>
          <w:noProof/>
          <w:color w:val="000000"/>
          <w:sz w:val="22"/>
          <w:szCs w:val="22"/>
          <w:lang w:val="ka-GE"/>
        </w:rPr>
        <w:t xml:space="preserve"> </w:t>
      </w:r>
      <w:r w:rsidRPr="00FE2623">
        <w:rPr>
          <w:rFonts w:ascii="Sylfaen" w:hAnsi="Sylfaen" w:cs="Sylfaen"/>
          <w:noProof/>
          <w:color w:val="000000"/>
          <w:sz w:val="22"/>
          <w:szCs w:val="22"/>
          <w:lang w:val="ka-GE"/>
        </w:rPr>
        <w:t>მლნ</w:t>
      </w:r>
      <w:r w:rsidRPr="00FE2623">
        <w:rPr>
          <w:rFonts w:ascii="Sylfaen" w:hAnsi="Sylfaen"/>
          <w:noProof/>
          <w:color w:val="000000"/>
          <w:sz w:val="22"/>
          <w:szCs w:val="22"/>
          <w:lang w:val="ka-GE"/>
        </w:rPr>
        <w:t xml:space="preserve"> </w:t>
      </w:r>
      <w:r w:rsidRPr="00FE2623">
        <w:rPr>
          <w:rFonts w:ascii="Sylfaen" w:hAnsi="Sylfaen" w:cs="Sylfaen"/>
          <w:noProof/>
          <w:color w:val="000000"/>
          <w:sz w:val="22"/>
          <w:szCs w:val="22"/>
          <w:lang w:val="ka-GE"/>
        </w:rPr>
        <w:t>ლარი</w:t>
      </w:r>
      <w:r w:rsidRPr="00FE2623">
        <w:rPr>
          <w:rFonts w:ascii="Sylfaen" w:hAnsi="Sylfaen"/>
          <w:noProof/>
          <w:color w:val="000000"/>
          <w:sz w:val="22"/>
          <w:szCs w:val="22"/>
          <w:lang w:val="ka-GE"/>
        </w:rPr>
        <w:t xml:space="preserve">) </w:t>
      </w:r>
      <w:r w:rsidR="007D66E4" w:rsidRPr="00FE2623">
        <w:rPr>
          <w:rFonts w:ascii="Sylfaen" w:hAnsi="Sylfaen"/>
          <w:noProof/>
          <w:color w:val="000000"/>
          <w:sz w:val="22"/>
          <w:szCs w:val="22"/>
        </w:rPr>
        <w:t>6</w:t>
      </w:r>
      <w:r w:rsidR="00FE2623" w:rsidRPr="00FE2623">
        <w:rPr>
          <w:rFonts w:ascii="Sylfaen" w:hAnsi="Sylfaen"/>
          <w:noProof/>
          <w:color w:val="000000"/>
          <w:sz w:val="22"/>
          <w:szCs w:val="22"/>
        </w:rPr>
        <w:t>6</w:t>
      </w:r>
      <w:r w:rsidR="007D66E4" w:rsidRPr="00FE2623">
        <w:rPr>
          <w:rFonts w:ascii="Sylfaen" w:hAnsi="Sylfaen"/>
          <w:noProof/>
          <w:color w:val="000000"/>
          <w:sz w:val="22"/>
          <w:szCs w:val="22"/>
        </w:rPr>
        <w:t>.</w:t>
      </w:r>
      <w:r w:rsidR="00FE2623" w:rsidRPr="00FE2623">
        <w:rPr>
          <w:rFonts w:ascii="Sylfaen" w:hAnsi="Sylfaen"/>
          <w:noProof/>
          <w:color w:val="000000"/>
          <w:sz w:val="22"/>
          <w:szCs w:val="22"/>
        </w:rPr>
        <w:t>4</w:t>
      </w:r>
      <w:r w:rsidRPr="00FE2623">
        <w:rPr>
          <w:rFonts w:ascii="Sylfaen" w:hAnsi="Sylfaen"/>
          <w:noProof/>
          <w:color w:val="000000"/>
          <w:sz w:val="22"/>
          <w:szCs w:val="22"/>
          <w:lang w:val="fi-FI"/>
        </w:rPr>
        <w:t>-</w:t>
      </w:r>
      <w:r w:rsidRPr="00FE2623">
        <w:rPr>
          <w:rFonts w:ascii="Sylfaen" w:hAnsi="Sylfaen" w:cs="Sylfaen"/>
          <w:noProof/>
          <w:color w:val="000000"/>
          <w:sz w:val="22"/>
          <w:szCs w:val="22"/>
          <w:lang w:val="fi-FI"/>
        </w:rPr>
        <w:t>ია</w:t>
      </w:r>
      <w:r w:rsidRPr="00FE2623">
        <w:rPr>
          <w:rFonts w:ascii="Sylfaen" w:hAnsi="Sylfaen"/>
          <w:noProof/>
          <w:color w:val="000000"/>
          <w:sz w:val="22"/>
          <w:szCs w:val="22"/>
          <w:lang w:val="fi-FI"/>
        </w:rPr>
        <w:t>%;</w:t>
      </w:r>
    </w:p>
    <w:p w:rsidR="00C701D7" w:rsidRPr="0032424E" w:rsidRDefault="00944B0F" w:rsidP="00C701D7">
      <w:pPr>
        <w:pStyle w:val="BodyText"/>
        <w:tabs>
          <w:tab w:val="left" w:pos="900"/>
          <w:tab w:val="left" w:pos="1620"/>
        </w:tabs>
        <w:spacing w:after="240" w:line="276" w:lineRule="auto"/>
        <w:ind w:left="1440" w:right="-90"/>
        <w:jc w:val="right"/>
        <w:rPr>
          <w:rFonts w:ascii="Sylfaen" w:hAnsi="Sylfaen"/>
          <w:b/>
          <w:noProof/>
          <w:sz w:val="16"/>
          <w:szCs w:val="16"/>
          <w:lang w:val="fi-FI"/>
        </w:rPr>
      </w:pPr>
      <w:r w:rsidRPr="0032424E">
        <w:rPr>
          <w:rFonts w:ascii="Sylfaen" w:hAnsi="Sylfaen"/>
          <w:b/>
          <w:noProof/>
          <w:sz w:val="16"/>
          <w:szCs w:val="16"/>
          <w:lang w:val="ka-GE"/>
        </w:rPr>
        <w:t>201</w:t>
      </w:r>
      <w:r w:rsidR="00FE2623" w:rsidRPr="0032424E">
        <w:rPr>
          <w:rFonts w:ascii="Sylfaen" w:hAnsi="Sylfaen"/>
          <w:b/>
          <w:noProof/>
          <w:sz w:val="16"/>
          <w:szCs w:val="16"/>
        </w:rPr>
        <w:t>9</w:t>
      </w:r>
      <w:r w:rsidRPr="0032424E">
        <w:rPr>
          <w:rFonts w:ascii="Sylfaen" w:hAnsi="Sylfaen"/>
          <w:b/>
          <w:noProof/>
          <w:sz w:val="16"/>
          <w:szCs w:val="16"/>
          <w:lang w:val="ka-GE"/>
        </w:rPr>
        <w:t xml:space="preserve"> </w:t>
      </w:r>
      <w:r w:rsidRPr="0032424E">
        <w:rPr>
          <w:rFonts w:ascii="Sylfaen" w:hAnsi="Sylfaen" w:cs="Sylfaen"/>
          <w:b/>
          <w:noProof/>
          <w:sz w:val="16"/>
          <w:szCs w:val="16"/>
          <w:lang w:val="ka-GE"/>
        </w:rPr>
        <w:t>წლის</w:t>
      </w:r>
      <w:r w:rsidRPr="0032424E">
        <w:rPr>
          <w:rFonts w:ascii="Sylfaen" w:hAnsi="Sylfaen"/>
          <w:b/>
          <w:noProof/>
          <w:sz w:val="16"/>
          <w:szCs w:val="16"/>
          <w:lang w:val="ka-GE"/>
        </w:rPr>
        <w:t xml:space="preserve"> </w:t>
      </w:r>
      <w:r w:rsidRPr="0032424E">
        <w:rPr>
          <w:rFonts w:ascii="Sylfaen" w:hAnsi="Sylfaen" w:cs="Sylfaen"/>
          <w:b/>
          <w:noProof/>
          <w:sz w:val="16"/>
          <w:szCs w:val="16"/>
          <w:lang w:val="ka-GE"/>
        </w:rPr>
        <w:t>სახელმწიფო</w:t>
      </w:r>
      <w:r w:rsidRPr="0032424E">
        <w:rPr>
          <w:rFonts w:ascii="Sylfaen" w:hAnsi="Sylfaen"/>
          <w:b/>
          <w:noProof/>
          <w:sz w:val="16"/>
          <w:szCs w:val="16"/>
          <w:lang w:val="ka-GE"/>
        </w:rPr>
        <w:t xml:space="preserve"> </w:t>
      </w:r>
      <w:r w:rsidRPr="0032424E">
        <w:rPr>
          <w:rFonts w:ascii="Sylfaen" w:hAnsi="Sylfaen" w:cs="Sylfaen"/>
          <w:b/>
          <w:noProof/>
          <w:sz w:val="16"/>
          <w:szCs w:val="16"/>
          <w:lang w:val="ka-GE"/>
        </w:rPr>
        <w:t>ბიუჯეტის</w:t>
      </w:r>
      <w:r w:rsidRPr="0032424E">
        <w:rPr>
          <w:rFonts w:ascii="Sylfaen" w:hAnsi="Sylfaen"/>
          <w:b/>
          <w:noProof/>
          <w:sz w:val="16"/>
          <w:szCs w:val="16"/>
          <w:lang w:val="ka-GE"/>
        </w:rPr>
        <w:t xml:space="preserve"> </w:t>
      </w:r>
      <w:r w:rsidRPr="0032424E">
        <w:rPr>
          <w:rFonts w:ascii="Sylfaen" w:hAnsi="Sylfaen" w:cs="Sylfaen"/>
          <w:b/>
          <w:noProof/>
          <w:sz w:val="16"/>
          <w:szCs w:val="16"/>
          <w:lang w:val="ka-GE"/>
        </w:rPr>
        <w:t>რვა</w:t>
      </w:r>
      <w:r w:rsidRPr="0032424E">
        <w:rPr>
          <w:rFonts w:ascii="Sylfaen" w:hAnsi="Sylfaen"/>
          <w:b/>
          <w:noProof/>
          <w:sz w:val="16"/>
          <w:szCs w:val="16"/>
          <w:lang w:val="ka-GE"/>
        </w:rPr>
        <w:t xml:space="preserve"> </w:t>
      </w:r>
      <w:r w:rsidRPr="0032424E">
        <w:rPr>
          <w:rFonts w:ascii="Sylfaen" w:hAnsi="Sylfaen" w:cs="Sylfaen"/>
          <w:b/>
          <w:noProof/>
          <w:sz w:val="16"/>
          <w:szCs w:val="16"/>
          <w:lang w:val="ka-GE"/>
        </w:rPr>
        <w:t>თვის</w:t>
      </w:r>
      <w:r w:rsidRPr="0032424E">
        <w:rPr>
          <w:rFonts w:ascii="Sylfaen" w:hAnsi="Sylfaen"/>
          <w:b/>
          <w:noProof/>
          <w:sz w:val="16"/>
          <w:szCs w:val="16"/>
          <w:lang w:val="fi-FI"/>
        </w:rPr>
        <w:br/>
        <w:t xml:space="preserve">     </w:t>
      </w:r>
      <w:r w:rsidRPr="0032424E">
        <w:rPr>
          <w:rFonts w:ascii="Sylfaen" w:hAnsi="Sylfaen" w:cs="Sylfaen"/>
          <w:b/>
          <w:noProof/>
          <w:sz w:val="16"/>
          <w:szCs w:val="16"/>
          <w:lang w:val="ka-GE"/>
        </w:rPr>
        <w:t>დაფინანსების</w:t>
      </w:r>
      <w:r w:rsidRPr="0032424E">
        <w:rPr>
          <w:rFonts w:ascii="Sylfaen" w:hAnsi="Sylfaen"/>
          <w:b/>
          <w:noProof/>
          <w:sz w:val="16"/>
          <w:szCs w:val="16"/>
          <w:lang w:val="ka-GE"/>
        </w:rPr>
        <w:t xml:space="preserve"> </w:t>
      </w:r>
      <w:r w:rsidRPr="0032424E">
        <w:rPr>
          <w:rFonts w:ascii="Sylfaen" w:hAnsi="Sylfaen" w:cs="Sylfaen"/>
          <w:b/>
          <w:noProof/>
          <w:sz w:val="16"/>
          <w:szCs w:val="16"/>
          <w:lang w:val="ka-GE"/>
        </w:rPr>
        <w:t>სტრუ</w:t>
      </w:r>
      <w:r w:rsidR="00C701D7" w:rsidRPr="0032424E">
        <w:rPr>
          <w:rFonts w:ascii="Sylfaen" w:hAnsi="Sylfaen" w:cs="Sylfaen"/>
          <w:b/>
          <w:noProof/>
          <w:sz w:val="16"/>
          <w:szCs w:val="16"/>
          <w:lang w:val="ka-GE"/>
        </w:rPr>
        <w:t>ქტურა</w:t>
      </w:r>
      <w:r w:rsidR="00C701D7" w:rsidRPr="0032424E">
        <w:rPr>
          <w:rFonts w:ascii="Sylfaen" w:hAnsi="Sylfaen"/>
          <w:b/>
          <w:noProof/>
          <w:sz w:val="16"/>
          <w:szCs w:val="16"/>
          <w:lang w:val="ka-GE"/>
        </w:rPr>
        <w:t xml:space="preserve"> </w:t>
      </w:r>
      <w:r w:rsidR="00C701D7" w:rsidRPr="0032424E">
        <w:rPr>
          <w:rFonts w:ascii="Sylfaen" w:hAnsi="Sylfaen" w:cs="Sylfaen"/>
          <w:b/>
          <w:noProof/>
          <w:sz w:val="16"/>
          <w:szCs w:val="16"/>
          <w:lang w:val="ka-GE"/>
        </w:rPr>
        <w:t>ფუნქციონალურ</w:t>
      </w:r>
      <w:r w:rsidR="00C701D7" w:rsidRPr="0032424E">
        <w:rPr>
          <w:rFonts w:ascii="Sylfaen" w:hAnsi="Sylfaen"/>
          <w:b/>
          <w:noProof/>
          <w:sz w:val="16"/>
          <w:szCs w:val="16"/>
          <w:lang w:val="ka-GE"/>
        </w:rPr>
        <w:t xml:space="preserve"> </w:t>
      </w:r>
      <w:r w:rsidR="00C701D7" w:rsidRPr="0032424E">
        <w:rPr>
          <w:rFonts w:ascii="Sylfaen" w:hAnsi="Sylfaen" w:cs="Sylfaen"/>
          <w:b/>
          <w:noProof/>
          <w:sz w:val="16"/>
          <w:szCs w:val="16"/>
          <w:lang w:val="ka-GE"/>
        </w:rPr>
        <w:t>ჭრილში</w:t>
      </w:r>
      <w:r w:rsidR="00C701D7" w:rsidRPr="0032424E">
        <w:rPr>
          <w:rFonts w:ascii="Sylfaen" w:hAnsi="Sylfaen"/>
          <w:b/>
          <w:noProof/>
          <w:sz w:val="16"/>
          <w:szCs w:val="16"/>
          <w:lang w:val="fi-FI"/>
        </w:rPr>
        <w:t xml:space="preserve"> (</w:t>
      </w:r>
      <w:r w:rsidR="00C701D7" w:rsidRPr="0032424E">
        <w:rPr>
          <w:rFonts w:ascii="Sylfaen" w:hAnsi="Sylfaen" w:cs="Sylfaen"/>
          <w:b/>
          <w:noProof/>
          <w:sz w:val="16"/>
          <w:szCs w:val="16"/>
          <w:lang w:val="fi-FI"/>
        </w:rPr>
        <w:t>საკასო</w:t>
      </w:r>
      <w:r w:rsidR="00C701D7" w:rsidRPr="0032424E">
        <w:rPr>
          <w:rFonts w:ascii="Sylfaen" w:hAnsi="Sylfaen"/>
          <w:b/>
          <w:noProof/>
          <w:sz w:val="16"/>
          <w:szCs w:val="16"/>
          <w:lang w:val="fi-FI"/>
        </w:rPr>
        <w:t xml:space="preserve"> </w:t>
      </w:r>
      <w:r w:rsidR="00C701D7" w:rsidRPr="0032424E">
        <w:rPr>
          <w:rFonts w:ascii="Sylfaen" w:hAnsi="Sylfaen" w:cs="Sylfaen"/>
          <w:b/>
          <w:noProof/>
          <w:sz w:val="16"/>
          <w:szCs w:val="16"/>
          <w:lang w:val="fi-FI"/>
        </w:rPr>
        <w:t>შესრულება</w:t>
      </w:r>
      <w:r w:rsidR="00C701D7" w:rsidRPr="0032424E">
        <w:rPr>
          <w:rFonts w:ascii="Sylfaen" w:hAnsi="Sylfaen"/>
          <w:b/>
          <w:noProof/>
          <w:sz w:val="16"/>
          <w:szCs w:val="16"/>
          <w:lang w:val="fi-FI"/>
        </w:rPr>
        <w:t xml:space="preserve">) </w:t>
      </w:r>
    </w:p>
    <w:p w:rsidR="0032424E" w:rsidRPr="00041E2E" w:rsidRDefault="0032424E" w:rsidP="0032424E">
      <w:pPr>
        <w:rPr>
          <w:rFonts w:ascii="Sylfaen" w:hAnsi="Sylfaen"/>
          <w:b/>
          <w:noProof/>
          <w:sz w:val="16"/>
          <w:szCs w:val="16"/>
          <w:highlight w:val="yellow"/>
          <w:lang w:val="ka-GE"/>
        </w:rPr>
      </w:pPr>
      <w:r>
        <w:rPr>
          <w:noProof/>
          <w:lang w:val="en-US"/>
        </w:rPr>
        <w:drawing>
          <wp:inline distT="0" distB="0" distL="0" distR="0" wp14:anchorId="1D722455" wp14:editId="3EE8827B">
            <wp:extent cx="6915150" cy="26860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01396" w:rsidRDefault="00101396" w:rsidP="00383392">
      <w:pPr>
        <w:tabs>
          <w:tab w:val="left" w:pos="0"/>
        </w:tabs>
        <w:spacing w:line="276" w:lineRule="auto"/>
        <w:ind w:right="-180" w:firstLine="720"/>
        <w:jc w:val="both"/>
        <w:rPr>
          <w:rFonts w:ascii="Sylfaen" w:hAnsi="Sylfaen" w:cs="Sylfaen"/>
          <w:noProof/>
          <w:sz w:val="22"/>
          <w:szCs w:val="22"/>
          <w:lang w:val="fi-FI" w:eastAsia="ru-RU"/>
        </w:rPr>
      </w:pPr>
    </w:p>
    <w:p w:rsidR="00425BF6" w:rsidRPr="00A94E9C" w:rsidRDefault="00425BF6" w:rsidP="00383392">
      <w:pPr>
        <w:tabs>
          <w:tab w:val="left" w:pos="0"/>
        </w:tabs>
        <w:spacing w:line="276" w:lineRule="auto"/>
        <w:ind w:right="-180" w:firstLine="720"/>
        <w:jc w:val="both"/>
        <w:rPr>
          <w:rFonts w:ascii="Sylfaen" w:hAnsi="Sylfaen" w:cs="Sylfaen"/>
          <w:noProof/>
          <w:sz w:val="22"/>
          <w:szCs w:val="22"/>
          <w:lang w:val="fi-FI" w:eastAsia="ru-RU"/>
        </w:rPr>
      </w:pPr>
      <w:r w:rsidRPr="00A94E9C">
        <w:rPr>
          <w:rFonts w:ascii="Sylfaen" w:hAnsi="Sylfaen" w:cs="Sylfaen"/>
          <w:noProof/>
          <w:sz w:val="22"/>
          <w:szCs w:val="22"/>
          <w:lang w:val="fi-FI" w:eastAsia="ru-RU"/>
        </w:rPr>
        <w:t xml:space="preserve">წლიური საბიუჯეტო კანონის დაზუსტებული გეგმით </w:t>
      </w:r>
      <w:r w:rsidRPr="00A94E9C">
        <w:rPr>
          <w:rFonts w:ascii="Sylfaen" w:hAnsi="Sylfaen" w:cs="Sylfaen"/>
          <w:b/>
          <w:noProof/>
          <w:sz w:val="22"/>
          <w:szCs w:val="22"/>
          <w:lang w:val="fi-FI" w:eastAsia="ru-RU"/>
        </w:rPr>
        <w:t>სახელმწიფო ვალდებულებების მომსახურების და დაფარვის</w:t>
      </w:r>
      <w:r w:rsidRPr="00A94E9C">
        <w:rPr>
          <w:rFonts w:ascii="Sylfaen" w:hAnsi="Sylfaen" w:cs="Sylfaen"/>
          <w:noProof/>
          <w:sz w:val="22"/>
          <w:szCs w:val="22"/>
          <w:lang w:val="fi-FI" w:eastAsia="ru-RU"/>
        </w:rPr>
        <w:t xml:space="preserve"> მიზნით განსაზღვრულია </w:t>
      </w:r>
      <w:r w:rsidR="005F1C4A" w:rsidRPr="00A94E9C">
        <w:rPr>
          <w:rFonts w:ascii="Sylfaen" w:hAnsi="Sylfaen" w:cs="Sylfaen"/>
          <w:noProof/>
          <w:sz w:val="22"/>
          <w:szCs w:val="22"/>
          <w:lang w:val="ka-GE" w:eastAsia="ru-RU"/>
        </w:rPr>
        <w:t xml:space="preserve">1 </w:t>
      </w:r>
      <w:r w:rsidR="00A94E9C" w:rsidRPr="00A94E9C">
        <w:rPr>
          <w:rFonts w:ascii="Sylfaen" w:hAnsi="Sylfaen" w:cs="Sylfaen"/>
          <w:noProof/>
          <w:sz w:val="22"/>
          <w:szCs w:val="22"/>
          <w:lang w:val="en-US" w:eastAsia="ru-RU"/>
        </w:rPr>
        <w:t>554</w:t>
      </w:r>
      <w:r w:rsidR="009061BF" w:rsidRPr="00A94E9C">
        <w:rPr>
          <w:rFonts w:ascii="Sylfaen" w:hAnsi="Sylfaen" w:cs="Sylfaen"/>
          <w:noProof/>
          <w:sz w:val="22"/>
          <w:szCs w:val="22"/>
          <w:lang w:val="fi-FI" w:eastAsia="ru-RU"/>
        </w:rPr>
        <w:t>.</w:t>
      </w:r>
      <w:r w:rsidR="00A94E9C" w:rsidRPr="00A94E9C">
        <w:rPr>
          <w:rFonts w:ascii="Sylfaen" w:hAnsi="Sylfaen" w:cs="Sylfaen"/>
          <w:noProof/>
          <w:sz w:val="22"/>
          <w:szCs w:val="22"/>
          <w:lang w:val="en-US" w:eastAsia="ru-RU"/>
        </w:rPr>
        <w:t>0</w:t>
      </w:r>
      <w:r w:rsidR="00F57859" w:rsidRPr="00A94E9C">
        <w:rPr>
          <w:rFonts w:ascii="Sylfaen" w:hAnsi="Sylfaen" w:cs="Sylfaen"/>
          <w:noProof/>
          <w:sz w:val="22"/>
          <w:szCs w:val="22"/>
          <w:lang w:val="fi-FI" w:eastAsia="ru-RU"/>
        </w:rPr>
        <w:t xml:space="preserve"> </w:t>
      </w:r>
      <w:r w:rsidRPr="00A94E9C">
        <w:rPr>
          <w:rFonts w:ascii="Sylfaen" w:hAnsi="Sylfaen" w:cs="Sylfaen"/>
          <w:noProof/>
          <w:sz w:val="22"/>
          <w:szCs w:val="22"/>
          <w:lang w:val="fi-FI" w:eastAsia="ru-RU"/>
        </w:rPr>
        <w:t xml:space="preserve">მლნ ლარი, ხოლო რვა თვის საკასო შესრულებამ შეადგინა </w:t>
      </w:r>
      <w:r w:rsidR="00A94E9C" w:rsidRPr="00A94E9C">
        <w:rPr>
          <w:rFonts w:ascii="Sylfaen" w:hAnsi="Sylfaen" w:cs="Sylfaen"/>
          <w:noProof/>
          <w:sz w:val="22"/>
          <w:szCs w:val="22"/>
          <w:lang w:val="en-US" w:eastAsia="ru-RU"/>
        </w:rPr>
        <w:t>996</w:t>
      </w:r>
      <w:r w:rsidR="009061BF" w:rsidRPr="00A94E9C">
        <w:rPr>
          <w:rFonts w:ascii="Sylfaen" w:hAnsi="Sylfaen" w:cs="Sylfaen"/>
          <w:noProof/>
          <w:sz w:val="22"/>
          <w:szCs w:val="22"/>
          <w:lang w:val="fi-FI" w:eastAsia="ru-RU"/>
        </w:rPr>
        <w:t>.</w:t>
      </w:r>
      <w:r w:rsidR="00A94E9C" w:rsidRPr="00A94E9C">
        <w:rPr>
          <w:rFonts w:ascii="Sylfaen" w:hAnsi="Sylfaen" w:cs="Sylfaen"/>
          <w:noProof/>
          <w:sz w:val="22"/>
          <w:szCs w:val="22"/>
          <w:lang w:val="en-US" w:eastAsia="ru-RU"/>
        </w:rPr>
        <w:t>9</w:t>
      </w:r>
      <w:r w:rsidRPr="00A94E9C">
        <w:rPr>
          <w:rFonts w:ascii="Sylfaen" w:hAnsi="Sylfaen" w:cs="Sylfaen"/>
          <w:noProof/>
          <w:sz w:val="22"/>
          <w:szCs w:val="22"/>
          <w:lang w:val="fi-FI" w:eastAsia="ru-RU"/>
        </w:rPr>
        <w:t xml:space="preserve"> მლნ ლარი, მათ შორის:</w:t>
      </w:r>
    </w:p>
    <w:p w:rsidR="00425BF6" w:rsidRPr="00A94E9C" w:rsidRDefault="00425BF6" w:rsidP="00383392">
      <w:pPr>
        <w:tabs>
          <w:tab w:val="left" w:pos="0"/>
        </w:tabs>
        <w:spacing w:line="276" w:lineRule="auto"/>
        <w:ind w:right="-180" w:firstLine="720"/>
        <w:jc w:val="both"/>
        <w:rPr>
          <w:rFonts w:ascii="Sylfaen" w:hAnsi="Sylfaen"/>
          <w:noProof/>
          <w:lang w:val="ka-GE"/>
        </w:rPr>
      </w:pPr>
    </w:p>
    <w:p w:rsidR="00BE5709" w:rsidRPr="00A94E9C" w:rsidRDefault="00425BF6" w:rsidP="00383392">
      <w:pPr>
        <w:pStyle w:val="BodyText"/>
        <w:numPr>
          <w:ilvl w:val="4"/>
          <w:numId w:val="34"/>
        </w:numPr>
        <w:tabs>
          <w:tab w:val="left" w:pos="360"/>
          <w:tab w:val="left" w:pos="10350"/>
        </w:tabs>
        <w:spacing w:after="240" w:line="276" w:lineRule="auto"/>
        <w:ind w:left="360"/>
        <w:jc w:val="both"/>
        <w:rPr>
          <w:rFonts w:ascii="Sylfaen" w:hAnsi="Sylfaen" w:cs="Sylfaen"/>
          <w:noProof/>
          <w:color w:val="000000"/>
          <w:sz w:val="22"/>
          <w:szCs w:val="22"/>
          <w:lang w:val="ka-GE"/>
        </w:rPr>
      </w:pPr>
      <w:r w:rsidRPr="00A94E9C">
        <w:rPr>
          <w:rFonts w:ascii="Sylfaen" w:hAnsi="Sylfaen" w:cs="Sylfaen"/>
          <w:b/>
          <w:noProof/>
          <w:color w:val="000000"/>
          <w:sz w:val="22"/>
          <w:szCs w:val="22"/>
          <w:lang w:val="ka-GE"/>
        </w:rPr>
        <w:t>საგარეო სახელმწიფო</w:t>
      </w:r>
      <w:r w:rsidRPr="00A94E9C">
        <w:rPr>
          <w:rFonts w:ascii="Sylfaen" w:hAnsi="Sylfaen" w:cs="Sylfaen"/>
          <w:noProof/>
          <w:color w:val="000000"/>
          <w:sz w:val="22"/>
          <w:szCs w:val="22"/>
          <w:lang w:val="ka-GE"/>
        </w:rPr>
        <w:t xml:space="preserve"> ვალდებულებების მომსახურებისა და დაფარვისათვის  8 თვეში სახელმწიფო ბიუჯეტიდან მიიმართა </w:t>
      </w:r>
      <w:r w:rsidR="00A94E9C" w:rsidRPr="00A94E9C">
        <w:rPr>
          <w:rFonts w:ascii="Sylfaen" w:hAnsi="Sylfaen" w:cs="Sylfaen"/>
          <w:noProof/>
          <w:color w:val="000000"/>
          <w:sz w:val="22"/>
          <w:szCs w:val="22"/>
        </w:rPr>
        <w:t>763</w:t>
      </w:r>
      <w:r w:rsidR="004951AF" w:rsidRPr="00A94E9C">
        <w:rPr>
          <w:rFonts w:ascii="Sylfaen" w:hAnsi="Sylfaen" w:cs="Sylfaen"/>
          <w:noProof/>
          <w:color w:val="000000"/>
          <w:sz w:val="22"/>
          <w:szCs w:val="22"/>
        </w:rPr>
        <w:t>.</w:t>
      </w:r>
      <w:r w:rsidR="00A94E9C" w:rsidRPr="00A94E9C">
        <w:rPr>
          <w:rFonts w:ascii="Sylfaen" w:hAnsi="Sylfaen" w:cs="Sylfaen"/>
          <w:noProof/>
          <w:color w:val="000000"/>
          <w:sz w:val="22"/>
          <w:szCs w:val="22"/>
        </w:rPr>
        <w:t>7</w:t>
      </w:r>
      <w:r w:rsidRPr="00A94E9C">
        <w:rPr>
          <w:rFonts w:ascii="Sylfaen" w:hAnsi="Sylfaen" w:cs="Sylfaen"/>
          <w:noProof/>
          <w:color w:val="000000"/>
          <w:sz w:val="22"/>
          <w:szCs w:val="22"/>
          <w:lang w:val="ka-GE"/>
        </w:rPr>
        <w:t xml:space="preserve"> მლნ ლარი. აქედან, ვალების მომსახურებისათვის (პროცენტების გადახდა) გაწეულმა ხარჯმა შეადგინა </w:t>
      </w:r>
      <w:r w:rsidR="00A94E9C" w:rsidRPr="00A94E9C">
        <w:rPr>
          <w:rFonts w:ascii="Sylfaen" w:hAnsi="Sylfaen" w:cs="Sylfaen"/>
          <w:noProof/>
          <w:color w:val="000000"/>
          <w:sz w:val="22"/>
          <w:szCs w:val="22"/>
        </w:rPr>
        <w:t>202</w:t>
      </w:r>
      <w:r w:rsidR="004951AF" w:rsidRPr="00A94E9C">
        <w:rPr>
          <w:rFonts w:ascii="Sylfaen" w:hAnsi="Sylfaen" w:cs="Sylfaen"/>
          <w:noProof/>
          <w:color w:val="000000"/>
          <w:sz w:val="22"/>
          <w:szCs w:val="22"/>
        </w:rPr>
        <w:t>.</w:t>
      </w:r>
      <w:r w:rsidR="00A94E9C" w:rsidRPr="00A94E9C">
        <w:rPr>
          <w:rFonts w:ascii="Sylfaen" w:hAnsi="Sylfaen" w:cs="Sylfaen"/>
          <w:noProof/>
          <w:color w:val="000000"/>
          <w:sz w:val="22"/>
          <w:szCs w:val="22"/>
        </w:rPr>
        <w:t>9</w:t>
      </w:r>
      <w:r w:rsidRPr="00A94E9C">
        <w:rPr>
          <w:rFonts w:ascii="Sylfaen" w:hAnsi="Sylfaen" w:cs="Sylfaen"/>
          <w:noProof/>
          <w:color w:val="000000"/>
          <w:sz w:val="22"/>
          <w:szCs w:val="22"/>
          <w:lang w:val="ka-GE"/>
        </w:rPr>
        <w:t xml:space="preserve"> მლნ ლარი, ხოლო ვალების დაფარვისათვის  მიიმართა </w:t>
      </w:r>
      <w:r w:rsidR="00A94E9C" w:rsidRPr="00A94E9C">
        <w:rPr>
          <w:rFonts w:ascii="Sylfaen" w:hAnsi="Sylfaen" w:cs="Sylfaen"/>
          <w:noProof/>
          <w:color w:val="000000"/>
          <w:sz w:val="22"/>
          <w:szCs w:val="22"/>
        </w:rPr>
        <w:t>560</w:t>
      </w:r>
      <w:r w:rsidR="004951AF" w:rsidRPr="00A94E9C">
        <w:rPr>
          <w:rFonts w:ascii="Sylfaen" w:hAnsi="Sylfaen" w:cs="Sylfaen"/>
          <w:noProof/>
          <w:color w:val="000000"/>
          <w:sz w:val="22"/>
          <w:szCs w:val="22"/>
        </w:rPr>
        <w:t>.</w:t>
      </w:r>
      <w:r w:rsidR="00A94E9C" w:rsidRPr="00A94E9C">
        <w:rPr>
          <w:rFonts w:ascii="Sylfaen" w:hAnsi="Sylfaen" w:cs="Sylfaen"/>
          <w:noProof/>
          <w:color w:val="000000"/>
          <w:sz w:val="22"/>
          <w:szCs w:val="22"/>
        </w:rPr>
        <w:t>8</w:t>
      </w:r>
      <w:r w:rsidR="00F57859" w:rsidRPr="00A94E9C">
        <w:rPr>
          <w:rFonts w:ascii="Sylfaen" w:hAnsi="Sylfaen" w:cs="Sylfaen"/>
          <w:noProof/>
          <w:color w:val="000000"/>
          <w:sz w:val="22"/>
          <w:szCs w:val="22"/>
        </w:rPr>
        <w:t xml:space="preserve"> </w:t>
      </w:r>
      <w:r w:rsidRPr="00A94E9C">
        <w:rPr>
          <w:rFonts w:ascii="Sylfaen" w:hAnsi="Sylfaen" w:cs="Sylfaen"/>
          <w:noProof/>
          <w:color w:val="000000"/>
          <w:sz w:val="22"/>
          <w:szCs w:val="22"/>
          <w:lang w:val="ka-GE"/>
        </w:rPr>
        <w:t>მლნ ლარი</w:t>
      </w:r>
      <w:r w:rsidR="00BE5709" w:rsidRPr="00A94E9C">
        <w:rPr>
          <w:rFonts w:ascii="Sylfaen" w:hAnsi="Sylfaen" w:cs="Sylfaen"/>
          <w:noProof/>
          <w:color w:val="000000"/>
          <w:sz w:val="22"/>
          <w:szCs w:val="22"/>
          <w:lang w:val="ka-GE"/>
        </w:rPr>
        <w:t>.</w:t>
      </w:r>
    </w:p>
    <w:p w:rsidR="00D83094" w:rsidRPr="00A94E9C" w:rsidRDefault="00425BF6" w:rsidP="00383392">
      <w:pPr>
        <w:pStyle w:val="BodyText"/>
        <w:numPr>
          <w:ilvl w:val="4"/>
          <w:numId w:val="34"/>
        </w:numPr>
        <w:tabs>
          <w:tab w:val="left" w:pos="360"/>
          <w:tab w:val="left" w:pos="10350"/>
        </w:tabs>
        <w:spacing w:after="240" w:line="276" w:lineRule="auto"/>
        <w:ind w:left="360"/>
        <w:jc w:val="both"/>
        <w:rPr>
          <w:rFonts w:ascii="Sylfaen" w:hAnsi="Sylfaen" w:cs="Sylfaen"/>
          <w:noProof/>
          <w:color w:val="000000"/>
          <w:sz w:val="22"/>
          <w:szCs w:val="22"/>
          <w:lang w:val="ka-GE"/>
        </w:rPr>
      </w:pPr>
      <w:r w:rsidRPr="00A94E9C">
        <w:rPr>
          <w:rFonts w:ascii="Sylfaen" w:hAnsi="Sylfaen" w:cs="Sylfaen"/>
          <w:b/>
          <w:noProof/>
          <w:color w:val="000000"/>
          <w:sz w:val="22"/>
          <w:szCs w:val="22"/>
          <w:lang w:val="ka-GE"/>
        </w:rPr>
        <w:t>საშინაო სახელმწიფო</w:t>
      </w:r>
      <w:r w:rsidRPr="00A94E9C">
        <w:rPr>
          <w:rFonts w:ascii="Sylfaen" w:hAnsi="Sylfaen" w:cs="Sylfaen"/>
          <w:noProof/>
          <w:color w:val="000000"/>
          <w:sz w:val="22"/>
          <w:szCs w:val="22"/>
          <w:lang w:val="ka-GE"/>
        </w:rPr>
        <w:t xml:space="preserve"> ვალდებულებების მომსახურებისა და დაფარვისათვის  8 თვეში სახელმწიფო ბიუჯეტიდან მიიმართა </w:t>
      </w:r>
      <w:r w:rsidR="005F1C4A" w:rsidRPr="00A94E9C">
        <w:rPr>
          <w:rFonts w:ascii="Sylfaen" w:hAnsi="Sylfaen" w:cs="Sylfaen"/>
          <w:noProof/>
          <w:color w:val="000000"/>
          <w:sz w:val="22"/>
          <w:szCs w:val="22"/>
          <w:lang w:val="ka-GE"/>
        </w:rPr>
        <w:t>2</w:t>
      </w:r>
      <w:r w:rsidR="00A94E9C" w:rsidRPr="00A94E9C">
        <w:rPr>
          <w:rFonts w:ascii="Sylfaen" w:hAnsi="Sylfaen" w:cs="Sylfaen"/>
          <w:noProof/>
          <w:color w:val="000000"/>
          <w:sz w:val="22"/>
          <w:szCs w:val="22"/>
        </w:rPr>
        <w:t>33</w:t>
      </w:r>
      <w:r w:rsidR="004951AF" w:rsidRPr="00A94E9C">
        <w:rPr>
          <w:rFonts w:ascii="Sylfaen" w:hAnsi="Sylfaen" w:cs="Sylfaen"/>
          <w:noProof/>
          <w:color w:val="000000"/>
          <w:sz w:val="22"/>
          <w:szCs w:val="22"/>
        </w:rPr>
        <w:t>.</w:t>
      </w:r>
      <w:r w:rsidR="00A94E9C" w:rsidRPr="00A94E9C">
        <w:rPr>
          <w:rFonts w:ascii="Sylfaen" w:hAnsi="Sylfaen" w:cs="Sylfaen"/>
          <w:noProof/>
          <w:color w:val="000000"/>
          <w:sz w:val="22"/>
          <w:szCs w:val="22"/>
        </w:rPr>
        <w:t>2</w:t>
      </w:r>
      <w:r w:rsidRPr="00A94E9C">
        <w:rPr>
          <w:rFonts w:ascii="Sylfaen" w:hAnsi="Sylfaen" w:cs="Sylfaen"/>
          <w:noProof/>
          <w:color w:val="000000"/>
          <w:sz w:val="22"/>
          <w:szCs w:val="22"/>
          <w:lang w:val="ka-GE"/>
        </w:rPr>
        <w:t xml:space="preserve"> მლნ ლარი. აქედან, ვალების მომსახურებისათვის (პროცენტების გადახდა) გაწეულმა ხარჯმა შეადგინა </w:t>
      </w:r>
      <w:r w:rsidR="000F52D6">
        <w:rPr>
          <w:rFonts w:ascii="Sylfaen" w:hAnsi="Sylfaen" w:cs="Sylfaen"/>
          <w:noProof/>
          <w:color w:val="000000"/>
          <w:sz w:val="22"/>
          <w:szCs w:val="22"/>
        </w:rPr>
        <w:t>211</w:t>
      </w:r>
      <w:r w:rsidR="004951AF" w:rsidRPr="00A94E9C">
        <w:rPr>
          <w:rFonts w:ascii="Sylfaen" w:hAnsi="Sylfaen" w:cs="Sylfaen"/>
          <w:noProof/>
          <w:color w:val="000000"/>
          <w:sz w:val="22"/>
          <w:szCs w:val="22"/>
        </w:rPr>
        <w:t>.</w:t>
      </w:r>
      <w:r w:rsidR="00A94E9C" w:rsidRPr="00A94E9C">
        <w:rPr>
          <w:rFonts w:ascii="Sylfaen" w:hAnsi="Sylfaen" w:cs="Sylfaen"/>
          <w:noProof/>
          <w:color w:val="000000"/>
          <w:sz w:val="22"/>
          <w:szCs w:val="22"/>
        </w:rPr>
        <w:t>2</w:t>
      </w:r>
      <w:r w:rsidRPr="00A94E9C">
        <w:rPr>
          <w:rFonts w:ascii="Sylfaen" w:hAnsi="Sylfaen" w:cs="Sylfaen"/>
          <w:noProof/>
          <w:color w:val="000000"/>
          <w:sz w:val="22"/>
          <w:szCs w:val="22"/>
          <w:lang w:val="ka-GE"/>
        </w:rPr>
        <w:t xml:space="preserve"> მლნ ლარი, ხოლო ვალების დაფარვისათვის  მიიმართა </w:t>
      </w:r>
      <w:r w:rsidR="00A94E9C" w:rsidRPr="00A94E9C">
        <w:rPr>
          <w:rFonts w:ascii="Sylfaen" w:hAnsi="Sylfaen" w:cs="Sylfaen"/>
          <w:noProof/>
          <w:color w:val="000000"/>
          <w:sz w:val="22"/>
          <w:szCs w:val="22"/>
        </w:rPr>
        <w:t>22</w:t>
      </w:r>
      <w:r w:rsidR="005B392F" w:rsidRPr="00A94E9C">
        <w:rPr>
          <w:rFonts w:ascii="Sylfaen" w:hAnsi="Sylfaen" w:cs="Sylfaen"/>
          <w:noProof/>
          <w:color w:val="000000"/>
          <w:sz w:val="22"/>
          <w:szCs w:val="22"/>
        </w:rPr>
        <w:t>.0</w:t>
      </w:r>
      <w:r w:rsidRPr="00A94E9C">
        <w:rPr>
          <w:rFonts w:ascii="Sylfaen" w:hAnsi="Sylfaen" w:cs="Sylfaen"/>
          <w:noProof/>
          <w:color w:val="000000"/>
          <w:sz w:val="22"/>
          <w:szCs w:val="22"/>
          <w:lang w:val="ka-GE"/>
        </w:rPr>
        <w:t xml:space="preserve"> მლნ ლარი. </w:t>
      </w:r>
    </w:p>
    <w:p w:rsidR="00101396" w:rsidRDefault="00101396" w:rsidP="00101396">
      <w:pPr>
        <w:ind w:left="1080" w:right="540"/>
        <w:jc w:val="center"/>
        <w:rPr>
          <w:rFonts w:ascii="Sylfaen" w:hAnsi="Sylfaen" w:cs="Sylfaen"/>
          <w:b/>
          <w:noProof/>
          <w:sz w:val="22"/>
          <w:szCs w:val="22"/>
          <w:lang w:val="sv-SE"/>
        </w:rPr>
      </w:pPr>
    </w:p>
    <w:p w:rsidR="00101396" w:rsidRDefault="00101396" w:rsidP="00101396">
      <w:pPr>
        <w:ind w:left="1080" w:right="540"/>
        <w:jc w:val="center"/>
        <w:rPr>
          <w:rFonts w:ascii="Sylfaen" w:hAnsi="Sylfaen" w:cs="Sylfaen"/>
          <w:b/>
          <w:noProof/>
          <w:sz w:val="22"/>
          <w:szCs w:val="22"/>
          <w:lang w:val="sv-SE"/>
        </w:rPr>
      </w:pPr>
      <w:r w:rsidRPr="00101396">
        <w:rPr>
          <w:rFonts w:ascii="Sylfaen" w:hAnsi="Sylfaen" w:cs="Sylfaen"/>
          <w:b/>
          <w:noProof/>
          <w:sz w:val="22"/>
          <w:szCs w:val="22"/>
          <w:lang w:val="sv-SE"/>
        </w:rPr>
        <w:t>საქართველოს</w:t>
      </w:r>
      <w:r w:rsidRPr="00101396">
        <w:rPr>
          <w:rFonts w:ascii="Sylfaen" w:hAnsi="Sylfaen"/>
          <w:b/>
          <w:noProof/>
          <w:sz w:val="22"/>
          <w:szCs w:val="22"/>
          <w:lang w:val="sv-SE"/>
        </w:rPr>
        <w:t xml:space="preserve"> </w:t>
      </w:r>
      <w:r w:rsidRPr="00101396">
        <w:rPr>
          <w:rFonts w:ascii="Sylfaen" w:hAnsi="Sylfaen" w:cs="Sylfaen"/>
          <w:b/>
          <w:noProof/>
          <w:sz w:val="22"/>
          <w:szCs w:val="22"/>
          <w:lang w:val="sv-SE"/>
        </w:rPr>
        <w:t>სახელმწიფო</w:t>
      </w:r>
      <w:r w:rsidRPr="00101396">
        <w:rPr>
          <w:rFonts w:ascii="Sylfaen" w:hAnsi="Sylfaen"/>
          <w:b/>
          <w:noProof/>
          <w:sz w:val="22"/>
          <w:szCs w:val="22"/>
          <w:lang w:val="sv-SE"/>
        </w:rPr>
        <w:t xml:space="preserve"> </w:t>
      </w:r>
      <w:r w:rsidRPr="00101396">
        <w:rPr>
          <w:rFonts w:ascii="Sylfaen" w:hAnsi="Sylfaen" w:cs="Sylfaen"/>
          <w:b/>
          <w:noProof/>
          <w:sz w:val="22"/>
          <w:szCs w:val="22"/>
          <w:lang w:val="sv-SE"/>
        </w:rPr>
        <w:t>ვალი</w:t>
      </w:r>
    </w:p>
    <w:p w:rsidR="00101396" w:rsidRDefault="00101396" w:rsidP="00101396">
      <w:pPr>
        <w:ind w:left="1080" w:right="540"/>
        <w:jc w:val="center"/>
        <w:rPr>
          <w:rFonts w:ascii="Sylfaen" w:hAnsi="Sylfaen" w:cs="Sylfaen"/>
          <w:b/>
          <w:noProof/>
          <w:sz w:val="22"/>
          <w:szCs w:val="22"/>
          <w:lang w:val="sv-SE"/>
        </w:rPr>
      </w:pPr>
    </w:p>
    <w:p w:rsidR="00101396" w:rsidRPr="00FB6002" w:rsidRDefault="00101396" w:rsidP="00101396">
      <w:pPr>
        <w:pStyle w:val="BodyTextIndent"/>
        <w:tabs>
          <w:tab w:val="right" w:pos="0"/>
        </w:tabs>
        <w:spacing w:after="0"/>
        <w:jc w:val="both"/>
        <w:rPr>
          <w:rFonts w:ascii="Sylfaen" w:hAnsi="Sylfaen"/>
          <w:noProof/>
          <w:sz w:val="22"/>
          <w:szCs w:val="22"/>
          <w:lang w:val="ka-GE"/>
        </w:rPr>
      </w:pPr>
      <w:r w:rsidRPr="00FB6002">
        <w:rPr>
          <w:rFonts w:ascii="Sylfaen" w:hAnsi="Sylfaen"/>
          <w:noProof/>
          <w:sz w:val="22"/>
          <w:szCs w:val="22"/>
          <w:lang w:val="ka-GE"/>
        </w:rPr>
        <w:t>201</w:t>
      </w:r>
      <w:r w:rsidRPr="00FB6002">
        <w:rPr>
          <w:rFonts w:ascii="Sylfaen" w:hAnsi="Sylfaen"/>
          <w:noProof/>
          <w:sz w:val="22"/>
          <w:szCs w:val="22"/>
        </w:rPr>
        <w:t>9</w:t>
      </w:r>
      <w:r w:rsidRPr="00FB6002">
        <w:rPr>
          <w:rFonts w:ascii="Sylfaen" w:hAnsi="Sylfaen"/>
          <w:noProof/>
          <w:sz w:val="22"/>
          <w:szCs w:val="22"/>
          <w:lang w:val="ka-GE"/>
        </w:rPr>
        <w:t xml:space="preserve"> წლის </w:t>
      </w:r>
      <w:r>
        <w:rPr>
          <w:rFonts w:ascii="Sylfaen" w:hAnsi="Sylfaen" w:cs="Sylfaen"/>
          <w:sz w:val="22"/>
          <w:szCs w:val="22"/>
          <w:lang w:val="en-US"/>
        </w:rPr>
        <w:t>1</w:t>
      </w:r>
      <w:r w:rsidRPr="00FB6002">
        <w:rPr>
          <w:rFonts w:ascii="Sylfaen" w:hAnsi="Sylfaen" w:cs="Sylfaen"/>
          <w:sz w:val="22"/>
          <w:szCs w:val="22"/>
          <w:lang w:val="ka-GE"/>
        </w:rPr>
        <w:t xml:space="preserve"> </w:t>
      </w:r>
      <w:r>
        <w:rPr>
          <w:rFonts w:ascii="Sylfaen" w:hAnsi="Sylfaen" w:cs="Sylfaen"/>
          <w:sz w:val="22"/>
          <w:szCs w:val="22"/>
          <w:lang w:val="ka-GE"/>
        </w:rPr>
        <w:t>სექტემბრის</w:t>
      </w:r>
      <w:r w:rsidRPr="00FB6002">
        <w:rPr>
          <w:rFonts w:ascii="Sylfaen" w:hAnsi="Sylfaen" w:cs="Sylfaen"/>
          <w:sz w:val="22"/>
          <w:szCs w:val="22"/>
          <w:lang w:val="ka-GE"/>
        </w:rPr>
        <w:t xml:space="preserve"> </w:t>
      </w:r>
      <w:r w:rsidRPr="00FB6002">
        <w:rPr>
          <w:rFonts w:ascii="Sylfaen" w:hAnsi="Sylfaen"/>
          <w:noProof/>
          <w:sz w:val="22"/>
          <w:szCs w:val="22"/>
          <w:lang w:val="ka-GE"/>
        </w:rPr>
        <w:t xml:space="preserve">მდგომარეობით </w:t>
      </w:r>
      <w:r w:rsidRPr="00FB6002">
        <w:rPr>
          <w:rFonts w:ascii="Sylfaen" w:hAnsi="Sylfaen" w:cs="Sylfaen"/>
          <w:noProof/>
          <w:sz w:val="22"/>
          <w:szCs w:val="22"/>
        </w:rPr>
        <w:t>საქართველოს</w:t>
      </w:r>
      <w:r w:rsidRPr="00FB6002">
        <w:rPr>
          <w:rFonts w:ascii="Sylfaen" w:hAnsi="Sylfaen"/>
          <w:noProof/>
          <w:sz w:val="22"/>
          <w:szCs w:val="22"/>
        </w:rPr>
        <w:t xml:space="preserve"> </w:t>
      </w:r>
      <w:r w:rsidRPr="00FB6002">
        <w:rPr>
          <w:rFonts w:ascii="Sylfaen" w:hAnsi="Sylfaen" w:cs="Sylfaen"/>
          <w:noProof/>
          <w:sz w:val="22"/>
          <w:szCs w:val="22"/>
        </w:rPr>
        <w:t>სახელმწიფო</w:t>
      </w:r>
      <w:r w:rsidRPr="00FB6002">
        <w:rPr>
          <w:rFonts w:ascii="Sylfaen" w:hAnsi="Sylfaen"/>
          <w:noProof/>
          <w:sz w:val="22"/>
          <w:szCs w:val="22"/>
        </w:rPr>
        <w:t xml:space="preserve"> </w:t>
      </w:r>
      <w:r w:rsidRPr="00FB6002">
        <w:rPr>
          <w:rFonts w:ascii="Sylfaen" w:hAnsi="Sylfaen" w:cs="Sylfaen"/>
          <w:noProof/>
          <w:sz w:val="22"/>
          <w:szCs w:val="22"/>
        </w:rPr>
        <w:t>ვალ</w:t>
      </w:r>
      <w:r w:rsidRPr="00FB6002">
        <w:rPr>
          <w:rFonts w:ascii="Sylfaen" w:hAnsi="Sylfaen" w:cs="Sylfaen"/>
          <w:noProof/>
          <w:sz w:val="22"/>
          <w:szCs w:val="22"/>
          <w:lang w:val="ka-GE"/>
        </w:rPr>
        <w:t>ის ნაშთმა</w:t>
      </w:r>
      <w:r w:rsidRPr="00FB6002">
        <w:rPr>
          <w:rFonts w:ascii="Sylfaen" w:hAnsi="Sylfaen"/>
          <w:noProof/>
          <w:sz w:val="22"/>
          <w:szCs w:val="22"/>
        </w:rPr>
        <w:t xml:space="preserve"> </w:t>
      </w:r>
      <w:r w:rsidRPr="00FB6002">
        <w:rPr>
          <w:rFonts w:ascii="Sylfaen" w:hAnsi="Sylfaen" w:cs="Sylfaen"/>
          <w:noProof/>
          <w:sz w:val="22"/>
          <w:szCs w:val="22"/>
        </w:rPr>
        <w:t>შეადგინა</w:t>
      </w:r>
      <w:r w:rsidRPr="00FB6002">
        <w:rPr>
          <w:rFonts w:ascii="Sylfaen" w:hAnsi="Sylfaen" w:cs="Sylfaen"/>
          <w:noProof/>
          <w:sz w:val="22"/>
          <w:szCs w:val="22"/>
          <w:lang w:val="ka-GE"/>
        </w:rPr>
        <w:t xml:space="preserve"> </w:t>
      </w:r>
      <w:r w:rsidRPr="00FB6002">
        <w:rPr>
          <w:rFonts w:ascii="Sylfaen" w:hAnsi="Sylfaen" w:cs="Sylfaen"/>
          <w:sz w:val="22"/>
          <w:szCs w:val="22"/>
          <w:lang w:val="ka-GE"/>
        </w:rPr>
        <w:t xml:space="preserve">19 </w:t>
      </w:r>
      <w:r w:rsidR="00B62672">
        <w:rPr>
          <w:rFonts w:ascii="Sylfaen" w:hAnsi="Sylfaen" w:cs="Sylfaen"/>
          <w:sz w:val="22"/>
          <w:szCs w:val="22"/>
          <w:lang w:val="ka-GE"/>
        </w:rPr>
        <w:t>416</w:t>
      </w:r>
      <w:r w:rsidRPr="00FB6002">
        <w:rPr>
          <w:rFonts w:ascii="Sylfaen" w:hAnsi="Sylfaen" w:cs="Sylfaen"/>
          <w:sz w:val="22"/>
          <w:szCs w:val="22"/>
          <w:lang w:val="ka-GE"/>
        </w:rPr>
        <w:t>.</w:t>
      </w:r>
      <w:r w:rsidR="00B62672">
        <w:rPr>
          <w:rFonts w:ascii="Sylfaen" w:hAnsi="Sylfaen" w:cs="Sylfaen"/>
          <w:sz w:val="22"/>
          <w:szCs w:val="22"/>
          <w:lang w:val="ka-GE"/>
        </w:rPr>
        <w:t>7</w:t>
      </w:r>
      <w:r w:rsidRPr="00FB6002">
        <w:rPr>
          <w:rFonts w:ascii="Sylfaen" w:hAnsi="Sylfaen" w:cs="Sylfaen"/>
          <w:sz w:val="22"/>
          <w:szCs w:val="22"/>
          <w:lang w:val="ka-GE"/>
        </w:rPr>
        <w:t xml:space="preserve"> </w:t>
      </w:r>
      <w:r w:rsidRPr="00FB6002">
        <w:rPr>
          <w:rFonts w:ascii="Sylfaen" w:hAnsi="Sylfaen" w:cs="Sylfaen"/>
          <w:noProof/>
          <w:sz w:val="22"/>
          <w:szCs w:val="22"/>
        </w:rPr>
        <w:t>მლნ</w:t>
      </w:r>
      <w:r w:rsidRPr="00FB6002">
        <w:rPr>
          <w:rFonts w:ascii="Sylfaen" w:hAnsi="Sylfaen"/>
          <w:noProof/>
          <w:sz w:val="22"/>
          <w:szCs w:val="22"/>
        </w:rPr>
        <w:t xml:space="preserve"> </w:t>
      </w:r>
      <w:r w:rsidRPr="00FB6002">
        <w:rPr>
          <w:rFonts w:ascii="Sylfaen" w:hAnsi="Sylfaen" w:cs="Sylfaen"/>
          <w:noProof/>
          <w:sz w:val="22"/>
          <w:szCs w:val="22"/>
        </w:rPr>
        <w:t>ლარი</w:t>
      </w:r>
      <w:r w:rsidRPr="00FB6002">
        <w:rPr>
          <w:rFonts w:ascii="Sylfaen" w:hAnsi="Sylfaen"/>
          <w:noProof/>
          <w:sz w:val="22"/>
          <w:szCs w:val="22"/>
          <w:lang w:val="ka-GE"/>
        </w:rPr>
        <w:t xml:space="preserve">, </w:t>
      </w:r>
      <w:r w:rsidRPr="00FB6002">
        <w:rPr>
          <w:rFonts w:ascii="Sylfaen" w:hAnsi="Sylfaen" w:cs="Sylfaen"/>
          <w:noProof/>
          <w:sz w:val="22"/>
          <w:szCs w:val="22"/>
        </w:rPr>
        <w:t>მათ</w:t>
      </w:r>
      <w:r w:rsidRPr="00FB6002">
        <w:rPr>
          <w:rFonts w:ascii="Sylfaen" w:hAnsi="Sylfaen"/>
          <w:noProof/>
          <w:sz w:val="22"/>
          <w:szCs w:val="22"/>
        </w:rPr>
        <w:t xml:space="preserve"> </w:t>
      </w:r>
      <w:r w:rsidRPr="00FB6002">
        <w:rPr>
          <w:rFonts w:ascii="Sylfaen" w:hAnsi="Sylfaen" w:cs="Sylfaen"/>
          <w:noProof/>
          <w:sz w:val="22"/>
          <w:szCs w:val="22"/>
        </w:rPr>
        <w:t>შორის</w:t>
      </w:r>
      <w:r w:rsidRPr="00FB6002">
        <w:rPr>
          <w:rFonts w:ascii="Sylfaen" w:hAnsi="Sylfaen"/>
          <w:noProof/>
          <w:sz w:val="22"/>
          <w:szCs w:val="22"/>
          <w:lang w:val="sv-SE"/>
        </w:rPr>
        <w:t>:</w:t>
      </w:r>
    </w:p>
    <w:p w:rsidR="00101396" w:rsidRDefault="00101396" w:rsidP="00B66785">
      <w:pPr>
        <w:pStyle w:val="Default"/>
        <w:spacing w:line="276" w:lineRule="auto"/>
        <w:ind w:firstLine="720"/>
        <w:jc w:val="both"/>
        <w:rPr>
          <w:color w:val="auto"/>
          <w:sz w:val="22"/>
          <w:szCs w:val="22"/>
        </w:rPr>
      </w:pPr>
    </w:p>
    <w:tbl>
      <w:tblPr>
        <w:tblW w:w="5000" w:type="pct"/>
        <w:tblLook w:val="04A0" w:firstRow="1" w:lastRow="0" w:firstColumn="1" w:lastColumn="0" w:noHBand="0" w:noVBand="1"/>
      </w:tblPr>
      <w:tblGrid>
        <w:gridCol w:w="9413"/>
        <w:gridCol w:w="1693"/>
      </w:tblGrid>
      <w:tr w:rsidR="00101396" w:rsidRPr="00101396" w:rsidTr="00B62672">
        <w:trPr>
          <w:trHeight w:val="300"/>
        </w:trPr>
        <w:tc>
          <w:tcPr>
            <w:tcW w:w="4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396" w:rsidRPr="00101396" w:rsidRDefault="00101396" w:rsidP="00101396">
            <w:pPr>
              <w:rPr>
                <w:rFonts w:ascii="Sylfaen" w:hAnsi="Sylfaen" w:cs="Arial"/>
                <w:b/>
                <w:bCs/>
                <w:lang w:val="en-US"/>
              </w:rPr>
            </w:pPr>
            <w:r w:rsidRPr="00101396">
              <w:rPr>
                <w:rFonts w:ascii="Sylfaen" w:hAnsi="Sylfaen" w:cs="Arial"/>
                <w:b/>
                <w:bCs/>
                <w:lang w:val="ka-GE"/>
              </w:rPr>
              <w:t>სახელმწიფო ვალი</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rsidR="00101396" w:rsidRPr="00101396" w:rsidRDefault="00101396" w:rsidP="00101396">
            <w:pPr>
              <w:jc w:val="center"/>
              <w:rPr>
                <w:rFonts w:ascii="Sylfaen" w:hAnsi="Sylfaen" w:cs="Arial"/>
                <w:lang w:val="en-US"/>
              </w:rPr>
            </w:pPr>
            <w:r w:rsidRPr="00101396">
              <w:rPr>
                <w:rFonts w:ascii="Sylfaen" w:hAnsi="Sylfaen" w:cs="Arial"/>
                <w:lang w:val="en-US"/>
              </w:rPr>
              <w:t>19,416.7</w:t>
            </w:r>
          </w:p>
        </w:tc>
      </w:tr>
      <w:tr w:rsidR="00101396" w:rsidRPr="00101396" w:rsidTr="00B62672">
        <w:trPr>
          <w:trHeight w:val="300"/>
        </w:trPr>
        <w:tc>
          <w:tcPr>
            <w:tcW w:w="4238" w:type="pct"/>
            <w:tcBorders>
              <w:top w:val="nil"/>
              <w:left w:val="single" w:sz="4" w:space="0" w:color="auto"/>
              <w:bottom w:val="single" w:sz="4" w:space="0" w:color="auto"/>
              <w:right w:val="single" w:sz="4" w:space="0" w:color="auto"/>
            </w:tcBorders>
            <w:shd w:val="clear" w:color="auto" w:fill="auto"/>
            <w:vAlign w:val="center"/>
            <w:hideMark/>
          </w:tcPr>
          <w:p w:rsidR="00101396" w:rsidRPr="00101396" w:rsidRDefault="00101396" w:rsidP="00101396">
            <w:pPr>
              <w:rPr>
                <w:rFonts w:ascii="Sylfaen" w:hAnsi="Sylfaen" w:cs="Arial"/>
                <w:color w:val="000000"/>
                <w:lang w:val="en-US"/>
              </w:rPr>
            </w:pPr>
            <w:r w:rsidRPr="00101396">
              <w:rPr>
                <w:rFonts w:ascii="Sylfaen" w:hAnsi="Sylfaen" w:cs="Arial"/>
                <w:color w:val="000000"/>
                <w:lang w:val="en-US"/>
              </w:rPr>
              <w:t>        სახელმწიფო საგარეო ვალი</w:t>
            </w:r>
          </w:p>
        </w:tc>
        <w:tc>
          <w:tcPr>
            <w:tcW w:w="762" w:type="pct"/>
            <w:tcBorders>
              <w:top w:val="nil"/>
              <w:left w:val="nil"/>
              <w:bottom w:val="single" w:sz="4" w:space="0" w:color="auto"/>
              <w:right w:val="single" w:sz="4" w:space="0" w:color="auto"/>
            </w:tcBorders>
            <w:shd w:val="clear" w:color="auto" w:fill="auto"/>
            <w:noWrap/>
            <w:vAlign w:val="center"/>
            <w:hideMark/>
          </w:tcPr>
          <w:p w:rsidR="00101396" w:rsidRPr="00101396" w:rsidRDefault="00101396" w:rsidP="00101396">
            <w:pPr>
              <w:jc w:val="center"/>
              <w:rPr>
                <w:rFonts w:ascii="Sylfaen" w:hAnsi="Sylfaen" w:cs="Arial"/>
                <w:lang w:val="en-US"/>
              </w:rPr>
            </w:pPr>
            <w:r w:rsidRPr="00101396">
              <w:rPr>
                <w:rFonts w:ascii="Sylfaen" w:hAnsi="Sylfaen" w:cs="Arial"/>
                <w:lang w:val="en-US"/>
              </w:rPr>
              <w:t>15,870.1</w:t>
            </w:r>
          </w:p>
        </w:tc>
      </w:tr>
      <w:tr w:rsidR="00101396" w:rsidRPr="00101396" w:rsidTr="00B62672">
        <w:trPr>
          <w:trHeight w:val="300"/>
        </w:trPr>
        <w:tc>
          <w:tcPr>
            <w:tcW w:w="4238" w:type="pct"/>
            <w:tcBorders>
              <w:top w:val="nil"/>
              <w:left w:val="single" w:sz="4" w:space="0" w:color="auto"/>
              <w:bottom w:val="single" w:sz="4" w:space="0" w:color="auto"/>
              <w:right w:val="single" w:sz="4" w:space="0" w:color="auto"/>
            </w:tcBorders>
            <w:shd w:val="clear" w:color="auto" w:fill="auto"/>
            <w:vAlign w:val="center"/>
            <w:hideMark/>
          </w:tcPr>
          <w:p w:rsidR="00101396" w:rsidRPr="00101396" w:rsidRDefault="00101396" w:rsidP="00101396">
            <w:pPr>
              <w:rPr>
                <w:rFonts w:ascii="Sylfaen" w:hAnsi="Sylfaen" w:cs="Arial"/>
                <w:color w:val="000000"/>
                <w:lang w:val="en-US"/>
              </w:rPr>
            </w:pPr>
            <w:r w:rsidRPr="00101396">
              <w:rPr>
                <w:rFonts w:ascii="Sylfaen" w:hAnsi="Sylfaen" w:cs="Arial"/>
                <w:color w:val="000000"/>
                <w:lang w:val="en-US"/>
              </w:rPr>
              <w:t>        სახელმწიფო საშინაო ვალი</w:t>
            </w:r>
          </w:p>
        </w:tc>
        <w:tc>
          <w:tcPr>
            <w:tcW w:w="762" w:type="pct"/>
            <w:tcBorders>
              <w:top w:val="nil"/>
              <w:left w:val="nil"/>
              <w:bottom w:val="single" w:sz="4" w:space="0" w:color="auto"/>
              <w:right w:val="single" w:sz="4" w:space="0" w:color="auto"/>
            </w:tcBorders>
            <w:shd w:val="clear" w:color="auto" w:fill="auto"/>
            <w:noWrap/>
            <w:vAlign w:val="center"/>
            <w:hideMark/>
          </w:tcPr>
          <w:p w:rsidR="00101396" w:rsidRPr="00101396" w:rsidRDefault="00101396" w:rsidP="00101396">
            <w:pPr>
              <w:jc w:val="center"/>
              <w:rPr>
                <w:rFonts w:ascii="Sylfaen" w:hAnsi="Sylfaen" w:cs="Arial"/>
                <w:lang w:val="en-US"/>
              </w:rPr>
            </w:pPr>
            <w:r w:rsidRPr="00101396">
              <w:rPr>
                <w:rFonts w:ascii="Sylfaen" w:hAnsi="Sylfaen" w:cs="Arial"/>
                <w:lang w:val="en-US"/>
              </w:rPr>
              <w:t>3,546.6</w:t>
            </w:r>
          </w:p>
        </w:tc>
      </w:tr>
      <w:tr w:rsidR="00101396" w:rsidRPr="00101396" w:rsidTr="00B62672">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01396" w:rsidRPr="00101396" w:rsidRDefault="00101396" w:rsidP="00101396">
            <w:pPr>
              <w:jc w:val="center"/>
              <w:rPr>
                <w:rFonts w:ascii="Sylfaen" w:hAnsi="Sylfaen" w:cs="Arial"/>
                <w:b/>
                <w:bCs/>
                <w:color w:val="000000"/>
                <w:lang w:val="en-US"/>
              </w:rPr>
            </w:pPr>
            <w:r w:rsidRPr="00101396">
              <w:rPr>
                <w:rFonts w:ascii="Sylfaen" w:hAnsi="Sylfaen" w:cs="Arial"/>
                <w:b/>
                <w:bCs/>
                <w:color w:val="000000"/>
                <w:lang w:val="en-US"/>
              </w:rPr>
              <w:t> </w:t>
            </w:r>
          </w:p>
        </w:tc>
      </w:tr>
      <w:tr w:rsidR="00101396" w:rsidRPr="00101396" w:rsidTr="00B62672">
        <w:trPr>
          <w:trHeight w:val="300"/>
        </w:trPr>
        <w:tc>
          <w:tcPr>
            <w:tcW w:w="4238" w:type="pct"/>
            <w:tcBorders>
              <w:top w:val="nil"/>
              <w:left w:val="single" w:sz="4" w:space="0" w:color="auto"/>
              <w:bottom w:val="single" w:sz="4" w:space="0" w:color="auto"/>
              <w:right w:val="single" w:sz="4" w:space="0" w:color="auto"/>
            </w:tcBorders>
            <w:shd w:val="clear" w:color="auto" w:fill="auto"/>
            <w:vAlign w:val="center"/>
            <w:hideMark/>
          </w:tcPr>
          <w:p w:rsidR="00101396" w:rsidRPr="00101396" w:rsidRDefault="00101396" w:rsidP="00101396">
            <w:pPr>
              <w:rPr>
                <w:rFonts w:ascii="Sylfaen" w:hAnsi="Sylfaen" w:cs="Arial"/>
                <w:b/>
                <w:bCs/>
                <w:color w:val="000000"/>
                <w:lang w:val="en-US"/>
              </w:rPr>
            </w:pPr>
            <w:r w:rsidRPr="00101396">
              <w:rPr>
                <w:rFonts w:ascii="Sylfaen" w:hAnsi="Sylfaen" w:cs="Arial"/>
                <w:b/>
                <w:bCs/>
                <w:color w:val="000000"/>
                <w:lang w:val="en-US"/>
              </w:rPr>
              <w:t>მთავრობის ვალი</w:t>
            </w:r>
          </w:p>
        </w:tc>
        <w:tc>
          <w:tcPr>
            <w:tcW w:w="762" w:type="pct"/>
            <w:tcBorders>
              <w:top w:val="nil"/>
              <w:left w:val="nil"/>
              <w:bottom w:val="single" w:sz="4" w:space="0" w:color="auto"/>
              <w:right w:val="single" w:sz="4" w:space="0" w:color="auto"/>
            </w:tcBorders>
            <w:shd w:val="clear" w:color="auto" w:fill="auto"/>
            <w:noWrap/>
            <w:vAlign w:val="center"/>
            <w:hideMark/>
          </w:tcPr>
          <w:p w:rsidR="00101396" w:rsidRPr="00101396" w:rsidRDefault="00101396" w:rsidP="00101396">
            <w:pPr>
              <w:jc w:val="center"/>
              <w:rPr>
                <w:rFonts w:ascii="Sylfaen" w:hAnsi="Sylfaen" w:cs="Arial"/>
                <w:lang w:val="en-US"/>
              </w:rPr>
            </w:pPr>
            <w:r w:rsidRPr="00101396">
              <w:rPr>
                <w:rFonts w:ascii="Sylfaen" w:hAnsi="Sylfaen" w:cs="Arial"/>
                <w:lang w:val="en-US"/>
              </w:rPr>
              <w:t>18,816.1</w:t>
            </w:r>
          </w:p>
        </w:tc>
      </w:tr>
      <w:tr w:rsidR="00101396" w:rsidRPr="00101396" w:rsidTr="00B62672">
        <w:trPr>
          <w:trHeight w:val="300"/>
        </w:trPr>
        <w:tc>
          <w:tcPr>
            <w:tcW w:w="4238" w:type="pct"/>
            <w:tcBorders>
              <w:top w:val="nil"/>
              <w:left w:val="single" w:sz="4" w:space="0" w:color="auto"/>
              <w:bottom w:val="single" w:sz="4" w:space="0" w:color="auto"/>
              <w:right w:val="single" w:sz="4" w:space="0" w:color="auto"/>
            </w:tcBorders>
            <w:shd w:val="clear" w:color="auto" w:fill="auto"/>
            <w:vAlign w:val="center"/>
            <w:hideMark/>
          </w:tcPr>
          <w:p w:rsidR="00101396" w:rsidRPr="00101396" w:rsidRDefault="00101396" w:rsidP="00101396">
            <w:pPr>
              <w:rPr>
                <w:rFonts w:ascii="Sylfaen" w:hAnsi="Sylfaen" w:cs="Arial"/>
                <w:color w:val="000000"/>
                <w:lang w:val="en-US"/>
              </w:rPr>
            </w:pPr>
            <w:r w:rsidRPr="00101396">
              <w:rPr>
                <w:rFonts w:ascii="Sylfaen" w:hAnsi="Sylfaen" w:cs="Arial"/>
                <w:color w:val="000000"/>
                <w:lang w:val="en-US"/>
              </w:rPr>
              <w:t>        მთავრობის საგარეო ვალი</w:t>
            </w:r>
          </w:p>
        </w:tc>
        <w:tc>
          <w:tcPr>
            <w:tcW w:w="762" w:type="pct"/>
            <w:tcBorders>
              <w:top w:val="nil"/>
              <w:left w:val="nil"/>
              <w:bottom w:val="single" w:sz="4" w:space="0" w:color="auto"/>
              <w:right w:val="single" w:sz="4" w:space="0" w:color="auto"/>
            </w:tcBorders>
            <w:shd w:val="clear" w:color="auto" w:fill="auto"/>
            <w:noWrap/>
            <w:vAlign w:val="center"/>
            <w:hideMark/>
          </w:tcPr>
          <w:p w:rsidR="00101396" w:rsidRPr="00101396" w:rsidRDefault="00101396" w:rsidP="00101396">
            <w:pPr>
              <w:jc w:val="center"/>
              <w:rPr>
                <w:rFonts w:ascii="Sylfaen" w:hAnsi="Sylfaen" w:cs="Arial"/>
                <w:lang w:val="en-US"/>
              </w:rPr>
            </w:pPr>
            <w:r w:rsidRPr="00101396">
              <w:rPr>
                <w:rFonts w:ascii="Sylfaen" w:hAnsi="Sylfaen" w:cs="Arial"/>
                <w:lang w:val="en-US"/>
              </w:rPr>
              <w:t>15,265.5</w:t>
            </w:r>
          </w:p>
        </w:tc>
      </w:tr>
      <w:tr w:rsidR="00101396" w:rsidRPr="00101396" w:rsidTr="00B62672">
        <w:trPr>
          <w:trHeight w:val="300"/>
        </w:trPr>
        <w:tc>
          <w:tcPr>
            <w:tcW w:w="4238" w:type="pct"/>
            <w:tcBorders>
              <w:top w:val="nil"/>
              <w:left w:val="single" w:sz="4" w:space="0" w:color="auto"/>
              <w:bottom w:val="single" w:sz="4" w:space="0" w:color="auto"/>
              <w:right w:val="single" w:sz="4" w:space="0" w:color="auto"/>
            </w:tcBorders>
            <w:shd w:val="clear" w:color="auto" w:fill="auto"/>
            <w:vAlign w:val="center"/>
            <w:hideMark/>
          </w:tcPr>
          <w:p w:rsidR="00101396" w:rsidRPr="00101396" w:rsidRDefault="00101396" w:rsidP="00101396">
            <w:pPr>
              <w:rPr>
                <w:rFonts w:ascii="Sylfaen" w:hAnsi="Sylfaen" w:cs="Arial"/>
                <w:color w:val="000000"/>
                <w:lang w:val="en-US"/>
              </w:rPr>
            </w:pPr>
            <w:r w:rsidRPr="00101396">
              <w:rPr>
                <w:rFonts w:ascii="Sylfaen" w:hAnsi="Sylfaen" w:cs="Arial"/>
                <w:color w:val="000000"/>
                <w:lang w:val="en-US"/>
              </w:rPr>
              <w:t>        მთავრობის საშინაო ვალი</w:t>
            </w:r>
            <w:r w:rsidRPr="00101396">
              <w:rPr>
                <w:rFonts w:ascii="Sylfaen" w:hAnsi="Sylfaen" w:cs="Arial"/>
                <w:b/>
                <w:bCs/>
                <w:color w:val="000000"/>
                <w:lang w:val="en-US"/>
              </w:rPr>
              <w:t>*</w:t>
            </w:r>
          </w:p>
        </w:tc>
        <w:tc>
          <w:tcPr>
            <w:tcW w:w="762" w:type="pct"/>
            <w:tcBorders>
              <w:top w:val="nil"/>
              <w:left w:val="nil"/>
              <w:bottom w:val="single" w:sz="4" w:space="0" w:color="auto"/>
              <w:right w:val="single" w:sz="4" w:space="0" w:color="auto"/>
            </w:tcBorders>
            <w:shd w:val="clear" w:color="auto" w:fill="auto"/>
            <w:noWrap/>
            <w:vAlign w:val="center"/>
            <w:hideMark/>
          </w:tcPr>
          <w:p w:rsidR="00101396" w:rsidRPr="00101396" w:rsidRDefault="00101396" w:rsidP="00101396">
            <w:pPr>
              <w:jc w:val="center"/>
              <w:rPr>
                <w:rFonts w:ascii="Sylfaen" w:hAnsi="Sylfaen" w:cs="Arial"/>
                <w:lang w:val="en-US"/>
              </w:rPr>
            </w:pPr>
            <w:r w:rsidRPr="00101396">
              <w:rPr>
                <w:rFonts w:ascii="Sylfaen" w:hAnsi="Sylfaen" w:cs="Arial"/>
                <w:lang w:val="en-US"/>
              </w:rPr>
              <w:t>3,550.5</w:t>
            </w:r>
          </w:p>
        </w:tc>
      </w:tr>
    </w:tbl>
    <w:p w:rsidR="00101396" w:rsidRPr="00101396" w:rsidRDefault="00101396" w:rsidP="00101396">
      <w:pPr>
        <w:rPr>
          <w:rFonts w:ascii="Sylfaen" w:hAnsi="Sylfaen"/>
          <w:b/>
          <w:bCs/>
          <w:lang w:val="ka-GE"/>
        </w:rPr>
      </w:pPr>
    </w:p>
    <w:p w:rsidR="00101396" w:rsidRDefault="00101396" w:rsidP="00B66785">
      <w:pPr>
        <w:pStyle w:val="Default"/>
        <w:spacing w:line="276" w:lineRule="auto"/>
        <w:ind w:firstLine="720"/>
        <w:jc w:val="both"/>
        <w:rPr>
          <w:color w:val="auto"/>
          <w:sz w:val="22"/>
          <w:szCs w:val="22"/>
        </w:rPr>
      </w:pPr>
    </w:p>
    <w:p w:rsidR="00B66785" w:rsidRPr="00B66785" w:rsidRDefault="00B66785" w:rsidP="00B66785">
      <w:pPr>
        <w:pStyle w:val="Default"/>
        <w:spacing w:line="276" w:lineRule="auto"/>
        <w:ind w:firstLine="720"/>
        <w:jc w:val="both"/>
        <w:rPr>
          <w:color w:val="auto"/>
          <w:sz w:val="22"/>
          <w:szCs w:val="22"/>
        </w:rPr>
      </w:pPr>
      <w:r w:rsidRPr="00B66785">
        <w:rPr>
          <w:color w:val="auto"/>
          <w:sz w:val="22"/>
          <w:szCs w:val="22"/>
        </w:rPr>
        <w:t xml:space="preserve">2019 წლის 1 სექტემბრის მდგომარეობით სახელმწიფო ბიუჯეტიდან </w:t>
      </w:r>
      <w:r w:rsidRPr="00B66785">
        <w:rPr>
          <w:b/>
          <w:color w:val="auto"/>
          <w:sz w:val="22"/>
          <w:szCs w:val="22"/>
        </w:rPr>
        <w:t>ავტონომიური რესპუბლიკების რესპუბლიკური და ადგილობრივი თვითმმართველი ერთეულების ბიუჯეტებისათვის გადარიცხულმა ტრანსფერებმა</w:t>
      </w:r>
      <w:r w:rsidRPr="00B66785">
        <w:rPr>
          <w:color w:val="auto"/>
          <w:sz w:val="22"/>
          <w:szCs w:val="22"/>
        </w:rPr>
        <w:t xml:space="preserve"> შეადგინა 229.1 მლნ ლარი. აქედან, მიზნობრივი ტრანსფერი დელეგირებული უფლებამოსილების განსახორციელებლად – 7.9 მლნ ლარი, სპეციალური (მიმდინარე) ტრანსფერი – 21.0 მლნ ლარი (მათ შორის ავტონომიური რესპუბლიკების რესპუბლიკური ბიუჯეტებისათვის სპეციალური ტრანსფერის სახით  – 6.0 მლნ ლარი), ხოლო კაპიტალური - 200.2 მლნ ლარი (მათ შორის სპეციალური - 24.7 მლნ ლარი).</w:t>
      </w:r>
    </w:p>
    <w:p w:rsidR="0088722B" w:rsidRPr="00FC6676" w:rsidRDefault="0088722B">
      <w:pPr>
        <w:rPr>
          <w:rFonts w:ascii="Sylfaen" w:hAnsi="Sylfaen"/>
          <w:b/>
          <w:color w:val="000000"/>
          <w:sz w:val="22"/>
          <w:szCs w:val="22"/>
          <w:highlight w:val="yellow"/>
          <w:lang w:val="ka-GE"/>
        </w:rPr>
      </w:pPr>
    </w:p>
    <w:p w:rsidR="00B60624" w:rsidRPr="00FC6676" w:rsidRDefault="00B60624" w:rsidP="00383392">
      <w:pPr>
        <w:pStyle w:val="ListParagraph"/>
        <w:spacing w:line="276" w:lineRule="auto"/>
        <w:jc w:val="both"/>
        <w:rPr>
          <w:rFonts w:ascii="Sylfaen" w:hAnsi="Sylfaen"/>
          <w:b/>
          <w:color w:val="000000"/>
          <w:sz w:val="22"/>
          <w:szCs w:val="22"/>
          <w:highlight w:val="yellow"/>
          <w:lang w:val="fi-FI"/>
        </w:rPr>
      </w:pPr>
    </w:p>
    <w:p w:rsidR="00B60624" w:rsidRPr="00FC6676" w:rsidRDefault="00B60624" w:rsidP="00383392">
      <w:pPr>
        <w:pStyle w:val="ListParagraph"/>
        <w:spacing w:line="276" w:lineRule="auto"/>
        <w:jc w:val="both"/>
        <w:rPr>
          <w:rFonts w:ascii="Sylfaen" w:hAnsi="Sylfaen"/>
          <w:b/>
          <w:color w:val="000000"/>
          <w:sz w:val="22"/>
          <w:szCs w:val="22"/>
          <w:highlight w:val="yellow"/>
          <w:lang w:val="fi-FI"/>
        </w:rPr>
      </w:pPr>
    </w:p>
    <w:p w:rsidR="00FB6A8F" w:rsidRPr="001207C3" w:rsidRDefault="00FB6A8F" w:rsidP="00FB6A8F">
      <w:pPr>
        <w:pStyle w:val="ListParagraph"/>
        <w:spacing w:line="276" w:lineRule="auto"/>
        <w:jc w:val="both"/>
        <w:rPr>
          <w:rFonts w:ascii="Sylfaen" w:hAnsi="Sylfaen"/>
          <w:b/>
          <w:color w:val="000000"/>
          <w:sz w:val="22"/>
          <w:szCs w:val="22"/>
          <w:lang w:val="fi-FI"/>
        </w:rPr>
      </w:pPr>
      <w:r w:rsidRPr="001207C3">
        <w:rPr>
          <w:rFonts w:ascii="Sylfaen" w:hAnsi="Sylfaen"/>
          <w:b/>
          <w:color w:val="000000"/>
          <w:sz w:val="22"/>
          <w:szCs w:val="22"/>
          <w:lang w:val="fi-FI"/>
        </w:rPr>
        <w:t>201</w:t>
      </w:r>
      <w:r w:rsidR="001207C3">
        <w:rPr>
          <w:rFonts w:ascii="Sylfaen" w:hAnsi="Sylfaen"/>
          <w:b/>
          <w:color w:val="000000"/>
          <w:sz w:val="22"/>
          <w:szCs w:val="22"/>
          <w:lang w:val="en-US"/>
        </w:rPr>
        <w:t>9</w:t>
      </w:r>
      <w:r w:rsidRPr="001207C3">
        <w:rPr>
          <w:rFonts w:ascii="Sylfaen" w:hAnsi="Sylfaen"/>
          <w:b/>
          <w:color w:val="000000"/>
          <w:sz w:val="22"/>
          <w:szCs w:val="22"/>
          <w:lang w:val="fi-FI"/>
        </w:rPr>
        <w:t xml:space="preserve"> წლის 8 თვის განმავლობაში:</w:t>
      </w:r>
    </w:p>
    <w:p w:rsidR="00FB6A8F" w:rsidRPr="001207C3" w:rsidRDefault="00FB6A8F" w:rsidP="00FB6A8F">
      <w:pPr>
        <w:pStyle w:val="ListParagraph"/>
        <w:spacing w:line="276" w:lineRule="auto"/>
        <w:jc w:val="both"/>
        <w:rPr>
          <w:rFonts w:ascii="Sylfaen" w:hAnsi="Sylfaen"/>
          <w:sz w:val="22"/>
          <w:szCs w:val="22"/>
        </w:rPr>
      </w:pPr>
    </w:p>
    <w:p w:rsidR="00FB6A8F" w:rsidRPr="001207C3" w:rsidRDefault="00FB6A8F" w:rsidP="00FB6A8F">
      <w:pPr>
        <w:pStyle w:val="ListParagraph"/>
        <w:numPr>
          <w:ilvl w:val="0"/>
          <w:numId w:val="39"/>
        </w:numPr>
        <w:tabs>
          <w:tab w:val="left" w:pos="0"/>
          <w:tab w:val="left" w:pos="4337"/>
        </w:tabs>
        <w:spacing w:line="276" w:lineRule="auto"/>
        <w:ind w:left="720"/>
        <w:jc w:val="both"/>
        <w:rPr>
          <w:rFonts w:ascii="Sylfaen" w:hAnsi="Sylfaen"/>
          <w:noProof/>
          <w:sz w:val="22"/>
          <w:szCs w:val="22"/>
        </w:rPr>
      </w:pPr>
      <w:r w:rsidRPr="001207C3">
        <w:rPr>
          <w:rFonts w:ascii="Sylfaen" w:hAnsi="Sylfaen" w:cs="Sylfaen"/>
          <w:noProof/>
          <w:sz w:val="22"/>
          <w:szCs w:val="22"/>
        </w:rPr>
        <w:t>საქართველოს</w:t>
      </w:r>
      <w:r w:rsidRPr="001207C3">
        <w:rPr>
          <w:rFonts w:ascii="Sylfaen" w:hAnsi="Sylfaen"/>
          <w:noProof/>
          <w:sz w:val="22"/>
          <w:szCs w:val="22"/>
        </w:rPr>
        <w:t xml:space="preserve"> </w:t>
      </w:r>
      <w:r w:rsidRPr="001207C3">
        <w:rPr>
          <w:rFonts w:ascii="Sylfaen" w:hAnsi="Sylfaen" w:cs="Sylfaen"/>
          <w:noProof/>
          <w:sz w:val="22"/>
          <w:szCs w:val="22"/>
        </w:rPr>
        <w:t>მთავრობის</w:t>
      </w:r>
      <w:r w:rsidRPr="001207C3">
        <w:rPr>
          <w:rFonts w:ascii="Sylfaen" w:hAnsi="Sylfaen"/>
          <w:noProof/>
          <w:sz w:val="22"/>
          <w:szCs w:val="22"/>
        </w:rPr>
        <w:t xml:space="preserve"> </w:t>
      </w:r>
      <w:r w:rsidRPr="001207C3">
        <w:rPr>
          <w:rFonts w:ascii="Sylfaen" w:hAnsi="Sylfaen" w:cs="Sylfaen"/>
          <w:noProof/>
          <w:sz w:val="22"/>
          <w:szCs w:val="22"/>
        </w:rPr>
        <w:t>სარეზერვო</w:t>
      </w:r>
      <w:r w:rsidRPr="001207C3">
        <w:rPr>
          <w:rFonts w:ascii="Sylfaen" w:hAnsi="Sylfaen"/>
          <w:noProof/>
          <w:sz w:val="22"/>
          <w:szCs w:val="22"/>
        </w:rPr>
        <w:t xml:space="preserve"> </w:t>
      </w:r>
      <w:r w:rsidRPr="001207C3">
        <w:rPr>
          <w:rFonts w:ascii="Sylfaen" w:hAnsi="Sylfaen" w:cs="Sylfaen"/>
          <w:noProof/>
          <w:sz w:val="22"/>
          <w:szCs w:val="22"/>
        </w:rPr>
        <w:t>ფონდიდან</w:t>
      </w:r>
      <w:r w:rsidRPr="001207C3">
        <w:rPr>
          <w:rFonts w:ascii="Sylfaen" w:hAnsi="Sylfaen"/>
          <w:noProof/>
          <w:sz w:val="22"/>
          <w:szCs w:val="22"/>
        </w:rPr>
        <w:t xml:space="preserve"> </w:t>
      </w:r>
      <w:r w:rsidRPr="001207C3">
        <w:rPr>
          <w:rFonts w:ascii="Sylfaen" w:hAnsi="Sylfaen" w:cs="Sylfaen"/>
          <w:noProof/>
          <w:sz w:val="22"/>
          <w:szCs w:val="22"/>
          <w:lang w:val="ka-GE"/>
        </w:rPr>
        <w:t>გაწეულმა</w:t>
      </w:r>
      <w:r w:rsidRPr="001207C3">
        <w:rPr>
          <w:rFonts w:ascii="Sylfaen" w:hAnsi="Sylfaen"/>
          <w:noProof/>
          <w:sz w:val="22"/>
          <w:szCs w:val="22"/>
          <w:lang w:val="ka-GE"/>
        </w:rPr>
        <w:t xml:space="preserve"> </w:t>
      </w:r>
      <w:r w:rsidRPr="001207C3">
        <w:rPr>
          <w:rFonts w:ascii="Sylfaen" w:hAnsi="Sylfaen" w:cs="Sylfaen"/>
          <w:noProof/>
          <w:sz w:val="22"/>
          <w:szCs w:val="22"/>
          <w:lang w:val="ka-GE"/>
        </w:rPr>
        <w:t>საკასო</w:t>
      </w:r>
      <w:r w:rsidRPr="001207C3">
        <w:rPr>
          <w:rFonts w:ascii="Sylfaen" w:hAnsi="Sylfaen"/>
          <w:noProof/>
          <w:sz w:val="22"/>
          <w:szCs w:val="22"/>
          <w:lang w:val="ka-GE"/>
        </w:rPr>
        <w:t xml:space="preserve"> </w:t>
      </w:r>
      <w:r w:rsidRPr="001207C3">
        <w:rPr>
          <w:rFonts w:ascii="Sylfaen" w:hAnsi="Sylfaen" w:cs="Sylfaen"/>
          <w:noProof/>
          <w:sz w:val="22"/>
          <w:szCs w:val="22"/>
          <w:lang w:val="ka-GE"/>
        </w:rPr>
        <w:t>შესრულებამ</w:t>
      </w:r>
      <w:r w:rsidRPr="001207C3">
        <w:rPr>
          <w:rFonts w:ascii="Sylfaen" w:hAnsi="Sylfaen"/>
          <w:noProof/>
          <w:sz w:val="22"/>
          <w:szCs w:val="22"/>
          <w:lang w:val="ka-GE"/>
        </w:rPr>
        <w:t xml:space="preserve"> შეადგინა </w:t>
      </w:r>
      <w:r w:rsidR="001207C3" w:rsidRPr="001207C3">
        <w:rPr>
          <w:rFonts w:ascii="Sylfaen" w:hAnsi="Sylfaen"/>
          <w:noProof/>
          <w:sz w:val="22"/>
          <w:szCs w:val="22"/>
          <w:lang w:val="en-US"/>
        </w:rPr>
        <w:t>34</w:t>
      </w:r>
      <w:r w:rsidRPr="001207C3">
        <w:rPr>
          <w:rFonts w:ascii="Sylfaen" w:hAnsi="Sylfaen"/>
          <w:noProof/>
          <w:sz w:val="22"/>
          <w:szCs w:val="22"/>
          <w:lang w:val="en-US"/>
        </w:rPr>
        <w:t xml:space="preserve"> </w:t>
      </w:r>
      <w:r w:rsidR="001207C3" w:rsidRPr="001207C3">
        <w:rPr>
          <w:rFonts w:ascii="Sylfaen" w:hAnsi="Sylfaen"/>
          <w:noProof/>
          <w:sz w:val="22"/>
          <w:szCs w:val="22"/>
          <w:lang w:val="en-US"/>
        </w:rPr>
        <w:t>825</w:t>
      </w:r>
      <w:r w:rsidRPr="001207C3">
        <w:rPr>
          <w:rFonts w:ascii="Sylfaen" w:hAnsi="Sylfaen"/>
          <w:noProof/>
          <w:sz w:val="22"/>
          <w:szCs w:val="22"/>
          <w:lang w:val="en-US"/>
        </w:rPr>
        <w:t>.</w:t>
      </w:r>
      <w:r w:rsidR="001207C3" w:rsidRPr="001207C3">
        <w:rPr>
          <w:rFonts w:ascii="Sylfaen" w:hAnsi="Sylfaen"/>
          <w:noProof/>
          <w:sz w:val="22"/>
          <w:szCs w:val="22"/>
          <w:lang w:val="en-US"/>
        </w:rPr>
        <w:t>6</w:t>
      </w:r>
      <w:r w:rsidRPr="001207C3">
        <w:rPr>
          <w:rFonts w:ascii="Sylfaen" w:hAnsi="Sylfaen"/>
          <w:noProof/>
          <w:sz w:val="22"/>
          <w:szCs w:val="22"/>
          <w:lang w:val="ka-GE"/>
        </w:rPr>
        <w:t xml:space="preserve"> </w:t>
      </w:r>
      <w:r w:rsidRPr="001207C3">
        <w:rPr>
          <w:rFonts w:ascii="Sylfaen" w:hAnsi="Sylfaen" w:cs="Sylfaen"/>
          <w:noProof/>
          <w:sz w:val="22"/>
          <w:szCs w:val="22"/>
          <w:lang w:val="ka-GE"/>
        </w:rPr>
        <w:t>ათასი</w:t>
      </w:r>
      <w:r w:rsidRPr="001207C3">
        <w:rPr>
          <w:rFonts w:ascii="Sylfaen" w:hAnsi="Sylfaen"/>
          <w:noProof/>
          <w:sz w:val="22"/>
          <w:szCs w:val="22"/>
          <w:lang w:val="ka-GE"/>
        </w:rPr>
        <w:t xml:space="preserve"> </w:t>
      </w:r>
      <w:r w:rsidRPr="001207C3">
        <w:rPr>
          <w:rFonts w:ascii="Sylfaen" w:hAnsi="Sylfaen" w:cs="Sylfaen"/>
          <w:noProof/>
          <w:sz w:val="22"/>
          <w:szCs w:val="22"/>
          <w:lang w:val="ka-GE"/>
        </w:rPr>
        <w:t>ლარი</w:t>
      </w:r>
      <w:r w:rsidRPr="001207C3">
        <w:rPr>
          <w:rFonts w:ascii="Sylfaen" w:hAnsi="Sylfaen"/>
          <w:noProof/>
          <w:sz w:val="22"/>
          <w:szCs w:val="22"/>
          <w:lang w:val="ka-GE"/>
        </w:rPr>
        <w:t>;</w:t>
      </w:r>
    </w:p>
    <w:p w:rsidR="00FB6A8F" w:rsidRPr="0023116A" w:rsidRDefault="00FB6A8F" w:rsidP="00F73F69">
      <w:pPr>
        <w:pStyle w:val="ListParagraph"/>
        <w:numPr>
          <w:ilvl w:val="0"/>
          <w:numId w:val="39"/>
        </w:numPr>
        <w:tabs>
          <w:tab w:val="left" w:pos="0"/>
          <w:tab w:val="left" w:pos="4337"/>
        </w:tabs>
        <w:spacing w:line="276" w:lineRule="auto"/>
        <w:ind w:left="720"/>
        <w:jc w:val="both"/>
        <w:rPr>
          <w:rFonts w:ascii="Sylfaen" w:hAnsi="Sylfaen"/>
          <w:noProof/>
          <w:sz w:val="22"/>
          <w:szCs w:val="22"/>
        </w:rPr>
      </w:pPr>
      <w:r w:rsidRPr="001207C3">
        <w:rPr>
          <w:rFonts w:ascii="Sylfaen" w:hAnsi="Sylfaen" w:cs="Sylfaen"/>
          <w:noProof/>
          <w:sz w:val="22"/>
          <w:szCs w:val="22"/>
          <w:lang w:val="ka-GE"/>
        </w:rPr>
        <w:t>საქართველოს</w:t>
      </w:r>
      <w:r w:rsidRPr="001207C3">
        <w:rPr>
          <w:rFonts w:ascii="Sylfaen" w:hAnsi="Sylfaen"/>
          <w:noProof/>
          <w:sz w:val="22"/>
          <w:szCs w:val="22"/>
          <w:lang w:val="ka-GE"/>
        </w:rPr>
        <w:t xml:space="preserve"> </w:t>
      </w:r>
      <w:r w:rsidRPr="001207C3">
        <w:rPr>
          <w:rFonts w:ascii="Sylfaen" w:hAnsi="Sylfaen" w:cs="Sylfaen"/>
          <w:noProof/>
          <w:sz w:val="22"/>
          <w:szCs w:val="22"/>
          <w:lang w:val="ka-GE"/>
        </w:rPr>
        <w:t>რეგიონებში</w:t>
      </w:r>
      <w:r w:rsidRPr="001207C3">
        <w:rPr>
          <w:rFonts w:ascii="Sylfaen" w:hAnsi="Sylfaen"/>
          <w:noProof/>
          <w:sz w:val="22"/>
          <w:szCs w:val="22"/>
          <w:lang w:val="ka-GE"/>
        </w:rPr>
        <w:t xml:space="preserve"> </w:t>
      </w:r>
      <w:r w:rsidRPr="001207C3">
        <w:rPr>
          <w:rFonts w:ascii="Sylfaen" w:hAnsi="Sylfaen" w:cs="Sylfaen"/>
          <w:noProof/>
          <w:sz w:val="22"/>
          <w:szCs w:val="22"/>
          <w:lang w:val="ka-GE"/>
        </w:rPr>
        <w:t>განსახორციელებელი</w:t>
      </w:r>
      <w:r w:rsidRPr="001207C3">
        <w:rPr>
          <w:rFonts w:ascii="Sylfaen" w:hAnsi="Sylfaen"/>
          <w:noProof/>
          <w:sz w:val="22"/>
          <w:szCs w:val="22"/>
          <w:lang w:val="ka-GE"/>
        </w:rPr>
        <w:t xml:space="preserve"> </w:t>
      </w:r>
      <w:r w:rsidRPr="001207C3">
        <w:rPr>
          <w:rFonts w:ascii="Sylfaen" w:hAnsi="Sylfaen" w:cs="Sylfaen"/>
          <w:noProof/>
          <w:sz w:val="22"/>
          <w:szCs w:val="22"/>
          <w:lang w:val="ka-GE"/>
        </w:rPr>
        <w:t>პროექტების</w:t>
      </w:r>
      <w:r w:rsidRPr="001207C3">
        <w:rPr>
          <w:rFonts w:ascii="Sylfaen" w:hAnsi="Sylfaen"/>
          <w:noProof/>
          <w:sz w:val="22"/>
          <w:szCs w:val="22"/>
          <w:lang w:val="ka-GE"/>
        </w:rPr>
        <w:t xml:space="preserve"> </w:t>
      </w:r>
      <w:r w:rsidRPr="001207C3">
        <w:rPr>
          <w:rFonts w:ascii="Sylfaen" w:hAnsi="Sylfaen" w:cs="Sylfaen"/>
          <w:noProof/>
          <w:sz w:val="22"/>
          <w:szCs w:val="22"/>
          <w:lang w:val="ka-GE"/>
        </w:rPr>
        <w:t>ფონდიდან გამოყოფილი ასიგნების</w:t>
      </w:r>
      <w:r w:rsidRPr="001207C3">
        <w:rPr>
          <w:rFonts w:ascii="Sylfaen" w:hAnsi="Sylfaen"/>
          <w:noProof/>
          <w:sz w:val="22"/>
          <w:szCs w:val="22"/>
          <w:lang w:val="ka-GE"/>
        </w:rPr>
        <w:t xml:space="preserve"> </w:t>
      </w:r>
      <w:r w:rsidRPr="0023116A">
        <w:rPr>
          <w:rFonts w:ascii="Sylfaen" w:hAnsi="Sylfaen" w:cs="Sylfaen"/>
          <w:noProof/>
          <w:sz w:val="22"/>
          <w:szCs w:val="22"/>
          <w:lang w:val="ka-GE"/>
        </w:rPr>
        <w:t>საკასო</w:t>
      </w:r>
      <w:r w:rsidRPr="0023116A">
        <w:rPr>
          <w:rFonts w:ascii="Sylfaen" w:hAnsi="Sylfaen"/>
          <w:noProof/>
          <w:sz w:val="22"/>
          <w:szCs w:val="22"/>
          <w:lang w:val="ka-GE"/>
        </w:rPr>
        <w:t xml:space="preserve"> </w:t>
      </w:r>
      <w:r w:rsidRPr="0023116A">
        <w:rPr>
          <w:rFonts w:ascii="Sylfaen" w:hAnsi="Sylfaen" w:cs="Sylfaen"/>
          <w:noProof/>
          <w:sz w:val="22"/>
          <w:szCs w:val="22"/>
          <w:lang w:val="ka-GE"/>
        </w:rPr>
        <w:t>შესრულებამ</w:t>
      </w:r>
      <w:r w:rsidRPr="0023116A">
        <w:rPr>
          <w:rFonts w:ascii="Sylfaen" w:hAnsi="Sylfaen"/>
          <w:noProof/>
          <w:sz w:val="22"/>
          <w:szCs w:val="22"/>
          <w:lang w:val="ka-GE"/>
        </w:rPr>
        <w:t xml:space="preserve"> </w:t>
      </w:r>
      <w:r w:rsidR="00F73F69" w:rsidRPr="0023116A">
        <w:rPr>
          <w:rFonts w:ascii="Sylfaen" w:hAnsi="Sylfaen"/>
          <w:noProof/>
          <w:sz w:val="22"/>
          <w:szCs w:val="22"/>
          <w:lang w:val="ka-GE"/>
        </w:rPr>
        <w:t>შეადგინა</w:t>
      </w:r>
      <w:r w:rsidRPr="0023116A">
        <w:rPr>
          <w:rFonts w:ascii="Sylfaen" w:hAnsi="Sylfaen"/>
          <w:noProof/>
          <w:sz w:val="22"/>
          <w:szCs w:val="22"/>
          <w:lang w:val="ka-GE"/>
        </w:rPr>
        <w:t xml:space="preserve"> </w:t>
      </w:r>
      <w:r w:rsidR="001207C3" w:rsidRPr="0023116A">
        <w:rPr>
          <w:rFonts w:ascii="Sylfaen" w:hAnsi="Sylfaen"/>
          <w:noProof/>
          <w:sz w:val="22"/>
          <w:szCs w:val="22"/>
          <w:lang w:val="en-US"/>
        </w:rPr>
        <w:t>183</w:t>
      </w:r>
      <w:r w:rsidRPr="0023116A">
        <w:rPr>
          <w:rFonts w:ascii="Sylfaen" w:hAnsi="Sylfaen"/>
          <w:noProof/>
          <w:sz w:val="22"/>
          <w:szCs w:val="22"/>
          <w:lang w:val="en-US"/>
        </w:rPr>
        <w:t xml:space="preserve"> </w:t>
      </w:r>
      <w:r w:rsidR="001207C3" w:rsidRPr="0023116A">
        <w:rPr>
          <w:rFonts w:ascii="Sylfaen" w:hAnsi="Sylfaen"/>
          <w:noProof/>
          <w:sz w:val="22"/>
          <w:szCs w:val="22"/>
          <w:lang w:val="en-US"/>
        </w:rPr>
        <w:t>108</w:t>
      </w:r>
      <w:r w:rsidRPr="0023116A">
        <w:rPr>
          <w:rFonts w:ascii="Sylfaen" w:hAnsi="Sylfaen"/>
          <w:noProof/>
          <w:sz w:val="22"/>
          <w:szCs w:val="22"/>
          <w:lang w:val="en-US"/>
        </w:rPr>
        <w:t>.</w:t>
      </w:r>
      <w:r w:rsidR="001207C3" w:rsidRPr="0023116A">
        <w:rPr>
          <w:rFonts w:ascii="Sylfaen" w:hAnsi="Sylfaen"/>
          <w:noProof/>
          <w:sz w:val="22"/>
          <w:szCs w:val="22"/>
          <w:lang w:val="en-US"/>
        </w:rPr>
        <w:t>5</w:t>
      </w:r>
      <w:r w:rsidRPr="0023116A">
        <w:rPr>
          <w:rFonts w:ascii="Sylfaen" w:hAnsi="Sylfaen"/>
          <w:noProof/>
          <w:sz w:val="22"/>
          <w:szCs w:val="22"/>
          <w:lang w:val="ka-GE"/>
        </w:rPr>
        <w:t xml:space="preserve"> </w:t>
      </w:r>
      <w:r w:rsidRPr="0023116A">
        <w:rPr>
          <w:rFonts w:ascii="Sylfaen" w:hAnsi="Sylfaen" w:cs="Sylfaen"/>
          <w:noProof/>
          <w:sz w:val="22"/>
          <w:szCs w:val="22"/>
          <w:lang w:val="ka-GE"/>
        </w:rPr>
        <w:t>ათასი</w:t>
      </w:r>
      <w:r w:rsidRPr="0023116A">
        <w:rPr>
          <w:rFonts w:ascii="Sylfaen" w:hAnsi="Sylfaen"/>
          <w:noProof/>
          <w:sz w:val="22"/>
          <w:szCs w:val="22"/>
          <w:lang w:val="ka-GE"/>
        </w:rPr>
        <w:t xml:space="preserve"> </w:t>
      </w:r>
      <w:r w:rsidRPr="0023116A">
        <w:rPr>
          <w:rFonts w:ascii="Sylfaen" w:hAnsi="Sylfaen" w:cs="Sylfaen"/>
          <w:noProof/>
          <w:sz w:val="22"/>
          <w:szCs w:val="22"/>
          <w:lang w:val="ka-GE"/>
        </w:rPr>
        <w:t>ლარი</w:t>
      </w:r>
      <w:r w:rsidRPr="0023116A">
        <w:rPr>
          <w:rFonts w:ascii="Sylfaen" w:hAnsi="Sylfaen"/>
          <w:noProof/>
          <w:sz w:val="22"/>
          <w:szCs w:val="22"/>
          <w:lang w:val="ka-GE"/>
        </w:rPr>
        <w:t>;</w:t>
      </w:r>
    </w:p>
    <w:p w:rsidR="00FB6A8F" w:rsidRPr="0023116A" w:rsidRDefault="00FB6A8F" w:rsidP="00F73F69">
      <w:pPr>
        <w:pStyle w:val="ListParagraph"/>
        <w:numPr>
          <w:ilvl w:val="0"/>
          <w:numId w:val="39"/>
        </w:numPr>
        <w:tabs>
          <w:tab w:val="left" w:pos="0"/>
          <w:tab w:val="left" w:pos="4337"/>
        </w:tabs>
        <w:spacing w:line="276" w:lineRule="auto"/>
        <w:ind w:left="720"/>
        <w:jc w:val="both"/>
        <w:rPr>
          <w:rFonts w:ascii="Sylfaen" w:hAnsi="Sylfaen"/>
          <w:noProof/>
          <w:sz w:val="22"/>
          <w:szCs w:val="22"/>
        </w:rPr>
      </w:pPr>
      <w:r w:rsidRPr="0023116A">
        <w:rPr>
          <w:rFonts w:ascii="Sylfaen" w:hAnsi="Sylfaen" w:cs="Sylfaen"/>
          <w:noProof/>
          <w:sz w:val="22"/>
          <w:szCs w:val="22"/>
          <w:lang w:val="ka-GE"/>
        </w:rPr>
        <w:t xml:space="preserve">მაღალმთიანი დასახლებების განვითარების ფონდიდან გამოყოფილი ასიგნების </w:t>
      </w:r>
      <w:r w:rsidR="00C356A8" w:rsidRPr="0023116A">
        <w:rPr>
          <w:rFonts w:ascii="Sylfaen" w:hAnsi="Sylfaen" w:cs="Sylfaen"/>
          <w:noProof/>
          <w:sz w:val="22"/>
          <w:szCs w:val="22"/>
          <w:lang w:val="ka-GE"/>
        </w:rPr>
        <w:t>საკასო</w:t>
      </w:r>
      <w:r w:rsidR="00C356A8" w:rsidRPr="0023116A">
        <w:rPr>
          <w:rFonts w:ascii="Sylfaen" w:hAnsi="Sylfaen"/>
          <w:noProof/>
          <w:sz w:val="22"/>
          <w:szCs w:val="22"/>
          <w:lang w:val="ka-GE"/>
        </w:rPr>
        <w:t xml:space="preserve"> </w:t>
      </w:r>
      <w:r w:rsidR="00C356A8" w:rsidRPr="0023116A">
        <w:rPr>
          <w:rFonts w:ascii="Sylfaen" w:hAnsi="Sylfaen" w:cs="Sylfaen"/>
          <w:noProof/>
          <w:sz w:val="22"/>
          <w:szCs w:val="22"/>
          <w:lang w:val="ka-GE"/>
        </w:rPr>
        <w:t>შესრულებამ</w:t>
      </w:r>
      <w:r w:rsidR="00C356A8" w:rsidRPr="0023116A">
        <w:rPr>
          <w:rFonts w:ascii="Sylfaen" w:hAnsi="Sylfaen"/>
          <w:noProof/>
          <w:sz w:val="22"/>
          <w:szCs w:val="22"/>
          <w:lang w:val="ka-GE"/>
        </w:rPr>
        <w:t xml:space="preserve"> </w:t>
      </w:r>
      <w:r w:rsidR="00F73F69" w:rsidRPr="0023116A">
        <w:rPr>
          <w:rFonts w:ascii="Sylfaen" w:hAnsi="Sylfaen"/>
          <w:noProof/>
          <w:sz w:val="22"/>
          <w:szCs w:val="22"/>
          <w:lang w:val="ka-GE"/>
        </w:rPr>
        <w:t>შეადგინა</w:t>
      </w:r>
      <w:r w:rsidR="00C356A8" w:rsidRPr="0023116A">
        <w:rPr>
          <w:rFonts w:ascii="Sylfaen" w:hAnsi="Sylfaen"/>
          <w:noProof/>
          <w:sz w:val="22"/>
          <w:szCs w:val="22"/>
          <w:lang w:val="en-US"/>
        </w:rPr>
        <w:t xml:space="preserve"> </w:t>
      </w:r>
      <w:r w:rsidR="001207C3" w:rsidRPr="0023116A">
        <w:rPr>
          <w:rFonts w:ascii="Sylfaen" w:hAnsi="Sylfaen"/>
          <w:noProof/>
          <w:sz w:val="22"/>
          <w:szCs w:val="22"/>
          <w:lang w:val="en-US"/>
        </w:rPr>
        <w:t>3</w:t>
      </w:r>
      <w:r w:rsidR="00C356A8" w:rsidRPr="0023116A">
        <w:rPr>
          <w:rFonts w:ascii="Sylfaen" w:hAnsi="Sylfaen"/>
          <w:noProof/>
          <w:sz w:val="22"/>
          <w:szCs w:val="22"/>
          <w:lang w:val="en-US"/>
        </w:rPr>
        <w:t xml:space="preserve"> </w:t>
      </w:r>
      <w:r w:rsidR="001207C3" w:rsidRPr="0023116A">
        <w:rPr>
          <w:rFonts w:ascii="Sylfaen" w:hAnsi="Sylfaen"/>
          <w:noProof/>
          <w:sz w:val="22"/>
          <w:szCs w:val="22"/>
          <w:lang w:val="en-US"/>
        </w:rPr>
        <w:t>653</w:t>
      </w:r>
      <w:r w:rsidR="00C356A8" w:rsidRPr="0023116A">
        <w:rPr>
          <w:rFonts w:ascii="Sylfaen" w:hAnsi="Sylfaen"/>
          <w:noProof/>
          <w:sz w:val="22"/>
          <w:szCs w:val="22"/>
          <w:lang w:val="en-US"/>
        </w:rPr>
        <w:t>.</w:t>
      </w:r>
      <w:r w:rsidR="001207C3" w:rsidRPr="0023116A">
        <w:rPr>
          <w:rFonts w:ascii="Sylfaen" w:hAnsi="Sylfaen"/>
          <w:noProof/>
          <w:sz w:val="22"/>
          <w:szCs w:val="22"/>
          <w:lang w:val="en-US"/>
        </w:rPr>
        <w:t>8</w:t>
      </w:r>
      <w:r w:rsidR="00C356A8" w:rsidRPr="0023116A">
        <w:rPr>
          <w:rFonts w:ascii="Sylfaen" w:hAnsi="Sylfaen"/>
          <w:noProof/>
          <w:sz w:val="22"/>
          <w:szCs w:val="22"/>
          <w:lang w:val="en-US"/>
        </w:rPr>
        <w:t xml:space="preserve"> </w:t>
      </w:r>
      <w:r w:rsidR="00C356A8" w:rsidRPr="0023116A">
        <w:rPr>
          <w:rFonts w:ascii="Sylfaen" w:hAnsi="Sylfaen" w:cs="Sylfaen"/>
          <w:noProof/>
          <w:sz w:val="22"/>
          <w:szCs w:val="22"/>
          <w:lang w:val="ka-GE"/>
        </w:rPr>
        <w:t>ათასი</w:t>
      </w:r>
      <w:r w:rsidR="00C356A8" w:rsidRPr="0023116A">
        <w:rPr>
          <w:rFonts w:ascii="Sylfaen" w:hAnsi="Sylfaen"/>
          <w:noProof/>
          <w:sz w:val="22"/>
          <w:szCs w:val="22"/>
          <w:lang w:val="ka-GE"/>
        </w:rPr>
        <w:t xml:space="preserve"> </w:t>
      </w:r>
      <w:r w:rsidR="00C356A8" w:rsidRPr="0023116A">
        <w:rPr>
          <w:rFonts w:ascii="Sylfaen" w:hAnsi="Sylfaen" w:cs="Sylfaen"/>
          <w:noProof/>
          <w:sz w:val="22"/>
          <w:szCs w:val="22"/>
          <w:lang w:val="ka-GE"/>
        </w:rPr>
        <w:t>ლარი</w:t>
      </w:r>
      <w:r w:rsidR="00C356A8" w:rsidRPr="0023116A">
        <w:rPr>
          <w:rFonts w:ascii="Sylfaen" w:hAnsi="Sylfaen"/>
          <w:noProof/>
          <w:sz w:val="22"/>
          <w:szCs w:val="22"/>
          <w:lang w:val="ka-GE"/>
        </w:rPr>
        <w:t>;</w:t>
      </w:r>
    </w:p>
    <w:p w:rsidR="00FB6A8F" w:rsidRPr="0023116A" w:rsidRDefault="00FB6A8F" w:rsidP="0023116A">
      <w:pPr>
        <w:pStyle w:val="ListParagraph"/>
        <w:numPr>
          <w:ilvl w:val="0"/>
          <w:numId w:val="39"/>
        </w:numPr>
        <w:tabs>
          <w:tab w:val="left" w:pos="0"/>
          <w:tab w:val="left" w:pos="4337"/>
        </w:tabs>
        <w:spacing w:line="276" w:lineRule="auto"/>
        <w:ind w:left="720"/>
        <w:jc w:val="both"/>
        <w:rPr>
          <w:rFonts w:ascii="Sylfaen" w:hAnsi="Sylfaen" w:cs="Sylfaen"/>
          <w:noProof/>
          <w:sz w:val="22"/>
          <w:szCs w:val="22"/>
          <w:lang w:val="ka-GE"/>
        </w:rPr>
      </w:pPr>
      <w:r w:rsidRPr="0023116A">
        <w:rPr>
          <w:rFonts w:ascii="Sylfaen" w:hAnsi="Sylfaen" w:cs="Sylfaen"/>
          <w:noProof/>
          <w:sz w:val="22"/>
          <w:szCs w:val="22"/>
          <w:lang w:val="ka-GE"/>
        </w:rPr>
        <w:t xml:space="preserve">წინა წლებში წარმოქმნილი დავალიანების დაფარვისა და სასამართლო გადაწყვეტილებების აღსრულების ფონდიდან მიიმართა </w:t>
      </w:r>
      <w:r w:rsidR="0023116A" w:rsidRPr="0023116A">
        <w:rPr>
          <w:rFonts w:ascii="Sylfaen" w:hAnsi="Sylfaen" w:cs="Sylfaen"/>
          <w:noProof/>
          <w:sz w:val="22"/>
          <w:szCs w:val="22"/>
          <w:lang w:val="ka-GE"/>
        </w:rPr>
        <w:t>3</w:t>
      </w:r>
      <w:r w:rsidR="0023116A" w:rsidRPr="0023116A">
        <w:rPr>
          <w:rFonts w:ascii="Sylfaen" w:hAnsi="Sylfaen" w:cs="Sylfaen"/>
          <w:noProof/>
          <w:sz w:val="22"/>
          <w:szCs w:val="22"/>
          <w:lang w:val="en-US"/>
        </w:rPr>
        <w:t xml:space="preserve"> </w:t>
      </w:r>
      <w:r w:rsidR="0023116A" w:rsidRPr="0023116A">
        <w:rPr>
          <w:rFonts w:ascii="Sylfaen" w:hAnsi="Sylfaen" w:cs="Sylfaen"/>
          <w:noProof/>
          <w:sz w:val="22"/>
          <w:szCs w:val="22"/>
          <w:lang w:val="ka-GE"/>
        </w:rPr>
        <w:t>397.7</w:t>
      </w:r>
      <w:r w:rsidRPr="0023116A">
        <w:rPr>
          <w:rFonts w:ascii="Sylfaen" w:hAnsi="Sylfaen" w:cs="Sylfaen"/>
          <w:noProof/>
          <w:sz w:val="22"/>
          <w:szCs w:val="22"/>
          <w:lang w:val="ka-GE"/>
        </w:rPr>
        <w:t xml:space="preserve"> ათასი ლარი, მათ შორის შესაბამისი სააღსრულებო ბიუროების საინკასო დავალებებით, სახაზინო სამსახურის ანგარიშებიდან წინა პერიოდში წარმოქმნილი ვალდებულებების დაფარვაზე სასამართლო გადაწყვეტილებებით დაკისრებული </w:t>
      </w:r>
      <w:r w:rsidRPr="009E2BF2">
        <w:rPr>
          <w:rFonts w:ascii="Sylfaen" w:hAnsi="Sylfaen" w:cs="Sylfaen"/>
          <w:noProof/>
          <w:sz w:val="22"/>
          <w:szCs w:val="22"/>
          <w:lang w:val="ka-GE"/>
        </w:rPr>
        <w:t xml:space="preserve">თანხების სახით ავტომატურ რეჟიმში, იძულების წესით ჩამოჭრილი იქნა </w:t>
      </w:r>
      <w:r w:rsidR="0023116A" w:rsidRPr="009E2BF2">
        <w:rPr>
          <w:rFonts w:ascii="Sylfaen" w:hAnsi="Sylfaen" w:cs="Sylfaen"/>
          <w:noProof/>
          <w:sz w:val="22"/>
          <w:szCs w:val="22"/>
          <w:lang w:val="en-US"/>
        </w:rPr>
        <w:t>2</w:t>
      </w:r>
      <w:r w:rsidRPr="009E2BF2">
        <w:rPr>
          <w:rFonts w:ascii="Sylfaen" w:hAnsi="Sylfaen" w:cs="Sylfaen"/>
          <w:noProof/>
          <w:sz w:val="22"/>
          <w:szCs w:val="22"/>
          <w:lang w:val="ka-GE"/>
        </w:rPr>
        <w:t xml:space="preserve"> </w:t>
      </w:r>
      <w:r w:rsidR="0023116A" w:rsidRPr="009E2BF2">
        <w:rPr>
          <w:rFonts w:ascii="Sylfaen" w:hAnsi="Sylfaen" w:cs="Sylfaen"/>
          <w:noProof/>
          <w:sz w:val="22"/>
          <w:szCs w:val="22"/>
          <w:lang w:val="en-US"/>
        </w:rPr>
        <w:t>990</w:t>
      </w:r>
      <w:r w:rsidRPr="009E2BF2">
        <w:rPr>
          <w:rFonts w:ascii="Sylfaen" w:hAnsi="Sylfaen" w:cs="Sylfaen"/>
          <w:noProof/>
          <w:sz w:val="22"/>
          <w:szCs w:val="22"/>
          <w:lang w:val="ka-GE"/>
        </w:rPr>
        <w:t>.</w:t>
      </w:r>
      <w:r w:rsidR="0023116A" w:rsidRPr="009E2BF2">
        <w:rPr>
          <w:rFonts w:ascii="Sylfaen" w:hAnsi="Sylfaen" w:cs="Sylfaen"/>
          <w:noProof/>
          <w:sz w:val="22"/>
          <w:szCs w:val="22"/>
          <w:lang w:val="en-US"/>
        </w:rPr>
        <w:t>9</w:t>
      </w:r>
      <w:r w:rsidRPr="009E2BF2">
        <w:rPr>
          <w:rFonts w:ascii="Sylfaen" w:hAnsi="Sylfaen" w:cs="Sylfaen"/>
          <w:noProof/>
          <w:sz w:val="22"/>
          <w:szCs w:val="22"/>
          <w:lang w:val="ka-GE"/>
        </w:rPr>
        <w:t xml:space="preserve"> ათასი ლარი (ფიზიკური პირების სასარგებლოდ </w:t>
      </w:r>
      <w:r w:rsidR="009E2BF2" w:rsidRPr="009E2BF2">
        <w:rPr>
          <w:rFonts w:ascii="Sylfaen" w:hAnsi="Sylfaen" w:cs="Sylfaen"/>
          <w:noProof/>
          <w:sz w:val="22"/>
          <w:szCs w:val="22"/>
          <w:lang w:val="en-US"/>
        </w:rPr>
        <w:t>1</w:t>
      </w:r>
      <w:r w:rsidR="00756A61" w:rsidRPr="009E2BF2">
        <w:rPr>
          <w:rFonts w:ascii="Sylfaen" w:hAnsi="Sylfaen" w:cs="Sylfaen"/>
          <w:noProof/>
          <w:sz w:val="22"/>
          <w:szCs w:val="22"/>
          <w:lang w:val="ka-GE"/>
        </w:rPr>
        <w:t xml:space="preserve"> </w:t>
      </w:r>
      <w:r w:rsidR="009E2BF2" w:rsidRPr="009E2BF2">
        <w:rPr>
          <w:rFonts w:ascii="Sylfaen" w:hAnsi="Sylfaen" w:cs="Sylfaen"/>
          <w:noProof/>
          <w:sz w:val="22"/>
          <w:szCs w:val="22"/>
          <w:lang w:val="en-US"/>
        </w:rPr>
        <w:t>159</w:t>
      </w:r>
      <w:r w:rsidR="00756A61" w:rsidRPr="009E2BF2">
        <w:rPr>
          <w:rFonts w:ascii="Sylfaen" w:hAnsi="Sylfaen" w:cs="Sylfaen"/>
          <w:noProof/>
          <w:sz w:val="22"/>
          <w:szCs w:val="22"/>
          <w:lang w:val="ka-GE"/>
        </w:rPr>
        <w:t>.</w:t>
      </w:r>
      <w:r w:rsidR="009E2BF2" w:rsidRPr="009E2BF2">
        <w:rPr>
          <w:rFonts w:ascii="Sylfaen" w:hAnsi="Sylfaen" w:cs="Sylfaen"/>
          <w:noProof/>
          <w:sz w:val="22"/>
          <w:szCs w:val="22"/>
          <w:lang w:val="en-US"/>
        </w:rPr>
        <w:t>5</w:t>
      </w:r>
      <w:r w:rsidRPr="009E2BF2">
        <w:rPr>
          <w:rFonts w:ascii="Sylfaen" w:hAnsi="Sylfaen" w:cs="Sylfaen"/>
          <w:noProof/>
          <w:sz w:val="22"/>
          <w:szCs w:val="22"/>
          <w:lang w:val="ka-GE"/>
        </w:rPr>
        <w:t xml:space="preserve"> ათასი ლარი, ხოლო იურიდიული პირების სასარგებლოდ – </w:t>
      </w:r>
      <w:r w:rsidR="00756A61" w:rsidRPr="009E2BF2">
        <w:rPr>
          <w:rFonts w:ascii="Sylfaen" w:hAnsi="Sylfaen" w:cs="Sylfaen"/>
          <w:noProof/>
          <w:sz w:val="22"/>
          <w:szCs w:val="22"/>
          <w:lang w:val="ka-GE"/>
        </w:rPr>
        <w:t xml:space="preserve">1 </w:t>
      </w:r>
      <w:r w:rsidR="009E2BF2" w:rsidRPr="009E2BF2">
        <w:rPr>
          <w:rFonts w:ascii="Sylfaen" w:hAnsi="Sylfaen" w:cs="Sylfaen"/>
          <w:noProof/>
          <w:sz w:val="22"/>
          <w:szCs w:val="22"/>
          <w:lang w:val="en-US"/>
        </w:rPr>
        <w:t>831</w:t>
      </w:r>
      <w:r w:rsidR="00756A61" w:rsidRPr="009E2BF2">
        <w:rPr>
          <w:rFonts w:ascii="Sylfaen" w:hAnsi="Sylfaen" w:cs="Sylfaen"/>
          <w:noProof/>
          <w:sz w:val="22"/>
          <w:szCs w:val="22"/>
          <w:lang w:val="ka-GE"/>
        </w:rPr>
        <w:t>.</w:t>
      </w:r>
      <w:r w:rsidR="009E2BF2" w:rsidRPr="009E2BF2">
        <w:rPr>
          <w:rFonts w:ascii="Sylfaen" w:hAnsi="Sylfaen" w:cs="Sylfaen"/>
          <w:noProof/>
          <w:sz w:val="22"/>
          <w:szCs w:val="22"/>
          <w:lang w:val="en-US"/>
        </w:rPr>
        <w:t>4</w:t>
      </w:r>
      <w:r w:rsidRPr="009E2BF2">
        <w:rPr>
          <w:rFonts w:ascii="Sylfaen" w:hAnsi="Sylfaen" w:cs="Sylfaen"/>
          <w:noProof/>
          <w:sz w:val="22"/>
          <w:szCs w:val="22"/>
          <w:lang w:val="ka-GE"/>
        </w:rPr>
        <w:t xml:space="preserve"> ათასი ლარი).</w:t>
      </w:r>
    </w:p>
    <w:p w:rsidR="00FB6A8F" w:rsidRPr="0023116A" w:rsidRDefault="00FB6A8F" w:rsidP="001207C3">
      <w:pPr>
        <w:pStyle w:val="ListParagraph"/>
        <w:numPr>
          <w:ilvl w:val="0"/>
          <w:numId w:val="39"/>
        </w:numPr>
        <w:tabs>
          <w:tab w:val="left" w:pos="0"/>
          <w:tab w:val="left" w:pos="4337"/>
        </w:tabs>
        <w:spacing w:line="276" w:lineRule="auto"/>
        <w:ind w:left="720"/>
        <w:jc w:val="both"/>
        <w:rPr>
          <w:rFonts w:ascii="Sylfaen" w:hAnsi="Sylfaen" w:cs="Sylfaen"/>
          <w:noProof/>
          <w:sz w:val="22"/>
          <w:szCs w:val="22"/>
          <w:lang w:val="ka-GE"/>
        </w:rPr>
      </w:pPr>
      <w:r w:rsidRPr="0023116A">
        <w:rPr>
          <w:rFonts w:ascii="Sylfaen" w:hAnsi="Sylfaen" w:cs="Sylfaen"/>
          <w:noProof/>
          <w:sz w:val="22"/>
          <w:szCs w:val="22"/>
          <w:lang w:val="ka-GE"/>
        </w:rPr>
        <w:t>201</w:t>
      </w:r>
      <w:r w:rsidR="001207C3" w:rsidRPr="0023116A">
        <w:rPr>
          <w:rFonts w:ascii="Sylfaen" w:hAnsi="Sylfaen" w:cs="Sylfaen"/>
          <w:noProof/>
          <w:sz w:val="22"/>
          <w:szCs w:val="22"/>
          <w:lang w:val="ka-GE"/>
        </w:rPr>
        <w:t>9</w:t>
      </w:r>
      <w:r w:rsidRPr="0023116A">
        <w:rPr>
          <w:rFonts w:ascii="Sylfaen" w:hAnsi="Sylfaen" w:cs="Sylfaen"/>
          <w:noProof/>
          <w:sz w:val="22"/>
          <w:szCs w:val="22"/>
          <w:lang w:val="ka-GE"/>
        </w:rPr>
        <w:t xml:space="preserve"> წლის 1 სექტემბრის მდგომარეობით სახელმწიფო ბიუჯეტის ანგარიშებზე არსებულმა ნაშთმა შეადგინა </w:t>
      </w:r>
      <w:r w:rsidR="001207C3" w:rsidRPr="0023116A">
        <w:rPr>
          <w:rFonts w:ascii="Sylfaen" w:hAnsi="Sylfaen" w:cs="Sylfaen"/>
          <w:noProof/>
          <w:sz w:val="22"/>
          <w:szCs w:val="22"/>
          <w:lang w:val="ka-GE"/>
        </w:rPr>
        <w:t>409 768.0</w:t>
      </w:r>
      <w:r w:rsidRPr="0023116A">
        <w:rPr>
          <w:rFonts w:ascii="Sylfaen" w:hAnsi="Sylfaen" w:cs="Sylfaen"/>
          <w:noProof/>
          <w:sz w:val="22"/>
          <w:szCs w:val="22"/>
          <w:lang w:val="ka-GE"/>
        </w:rPr>
        <w:t xml:space="preserve"> ათასი ლარი. </w:t>
      </w:r>
    </w:p>
    <w:p w:rsidR="00675AFC" w:rsidRDefault="00675AFC" w:rsidP="00383392">
      <w:pPr>
        <w:pStyle w:val="ListParagraph"/>
        <w:spacing w:line="276" w:lineRule="auto"/>
        <w:ind w:left="1440"/>
        <w:rPr>
          <w:rFonts w:ascii="Calibri" w:hAnsi="Calibri" w:cs="Calibri"/>
          <w:color w:val="1F497D"/>
          <w:sz w:val="22"/>
          <w:szCs w:val="22"/>
          <w:highlight w:val="yellow"/>
          <w:lang w:val="en-US"/>
        </w:rPr>
      </w:pPr>
    </w:p>
    <w:p w:rsidR="001847F4" w:rsidRPr="00FC6676" w:rsidRDefault="001847F4" w:rsidP="00383392">
      <w:pPr>
        <w:pStyle w:val="ListParagraph"/>
        <w:spacing w:line="276" w:lineRule="auto"/>
        <w:ind w:left="1440"/>
        <w:rPr>
          <w:rFonts w:ascii="Calibri" w:hAnsi="Calibri" w:cs="Calibri"/>
          <w:color w:val="1F497D"/>
          <w:sz w:val="22"/>
          <w:szCs w:val="22"/>
          <w:highlight w:val="yellow"/>
          <w:lang w:val="en-US"/>
        </w:rPr>
      </w:pPr>
      <w:bookmarkStart w:id="12" w:name="_GoBack"/>
      <w:bookmarkEnd w:id="12"/>
    </w:p>
    <w:p w:rsidR="00784979" w:rsidRPr="008362CF" w:rsidRDefault="00784979" w:rsidP="00383392">
      <w:pPr>
        <w:tabs>
          <w:tab w:val="left" w:pos="0"/>
        </w:tabs>
        <w:spacing w:after="240" w:line="276" w:lineRule="auto"/>
        <w:jc w:val="center"/>
        <w:rPr>
          <w:rFonts w:ascii="Sylfaen" w:hAnsi="Sylfaen"/>
          <w:b/>
          <w:noProof/>
          <w:sz w:val="22"/>
          <w:szCs w:val="22"/>
          <w:lang w:val="ka-GE"/>
        </w:rPr>
      </w:pPr>
      <w:r w:rsidRPr="008362CF">
        <w:rPr>
          <w:rFonts w:ascii="Sylfaen" w:hAnsi="Sylfaen"/>
          <w:b/>
          <w:noProof/>
          <w:sz w:val="22"/>
          <w:szCs w:val="22"/>
          <w:lang w:val="ka-GE"/>
        </w:rPr>
        <w:lastRenderedPageBreak/>
        <w:t>მხარჯავი დაწესებულებების 201</w:t>
      </w:r>
      <w:r w:rsidR="008362CF" w:rsidRPr="008362CF">
        <w:rPr>
          <w:rFonts w:ascii="Sylfaen" w:hAnsi="Sylfaen"/>
          <w:b/>
          <w:noProof/>
          <w:sz w:val="22"/>
          <w:szCs w:val="22"/>
          <w:lang w:val="ka-GE"/>
        </w:rPr>
        <w:t>9</w:t>
      </w:r>
      <w:r w:rsidRPr="008362CF">
        <w:rPr>
          <w:rFonts w:ascii="Sylfaen" w:hAnsi="Sylfaen"/>
          <w:b/>
          <w:noProof/>
          <w:sz w:val="22"/>
          <w:szCs w:val="22"/>
          <w:lang w:val="ka-GE"/>
        </w:rPr>
        <w:t xml:space="preserve"> წლის 8 თვის შესრულების მაჩვენებლები</w:t>
      </w:r>
    </w:p>
    <w:p w:rsidR="000F07F0" w:rsidRPr="008362CF" w:rsidRDefault="000378F9" w:rsidP="000378F9">
      <w:pPr>
        <w:tabs>
          <w:tab w:val="left" w:pos="0"/>
        </w:tabs>
        <w:spacing w:line="276" w:lineRule="auto"/>
        <w:ind w:right="-270"/>
        <w:jc w:val="center"/>
        <w:rPr>
          <w:rFonts w:ascii="Sylfaen" w:hAnsi="Sylfaen"/>
          <w:b/>
          <w:noProof/>
          <w:sz w:val="18"/>
          <w:szCs w:val="22"/>
          <w:lang w:val="ka-GE"/>
        </w:rPr>
      </w:pPr>
      <w:r w:rsidRPr="008362CF">
        <w:rPr>
          <w:rFonts w:ascii="Sylfaen" w:hAnsi="Sylfaen"/>
          <w:b/>
          <w:noProof/>
          <w:sz w:val="18"/>
          <w:szCs w:val="22"/>
          <w:lang w:val="en-US"/>
        </w:rPr>
        <w:t xml:space="preserve">                                                                                                                                                                                                                       </w:t>
      </w:r>
      <w:r w:rsidR="00601F57" w:rsidRPr="008362CF">
        <w:rPr>
          <w:rFonts w:ascii="Sylfaen" w:hAnsi="Sylfaen"/>
          <w:b/>
          <w:noProof/>
          <w:sz w:val="18"/>
          <w:szCs w:val="22"/>
          <w:lang w:val="ka-GE"/>
        </w:rPr>
        <w:t>მლნ</w:t>
      </w:r>
      <w:r w:rsidR="000F07F0" w:rsidRPr="008362CF">
        <w:rPr>
          <w:rFonts w:ascii="Sylfaen" w:hAnsi="Sylfaen"/>
          <w:b/>
          <w:noProof/>
          <w:sz w:val="18"/>
          <w:szCs w:val="22"/>
          <w:lang w:val="ka-GE"/>
        </w:rPr>
        <w:t xml:space="preserve"> ლარი</w:t>
      </w: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1148"/>
        <w:gridCol w:w="5515"/>
        <w:gridCol w:w="1955"/>
        <w:gridCol w:w="1513"/>
        <w:gridCol w:w="975"/>
      </w:tblGrid>
      <w:tr w:rsidR="008362CF" w:rsidRPr="008362CF" w:rsidTr="008362CF">
        <w:trPr>
          <w:trHeight w:val="330"/>
          <w:tblHeader/>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b/>
                <w:color w:val="000000"/>
                <w:sz w:val="16"/>
                <w:szCs w:val="16"/>
                <w:lang w:val="en-US"/>
              </w:rPr>
            </w:pPr>
            <w:bookmarkStart w:id="13" w:name="RANGE!B2:F58"/>
            <w:r w:rsidRPr="008362CF">
              <w:rPr>
                <w:rFonts w:ascii="Sylfaen" w:hAnsi="Sylfaen" w:cs="Calibri"/>
                <w:b/>
                <w:color w:val="000000"/>
                <w:sz w:val="16"/>
                <w:szCs w:val="16"/>
                <w:lang w:val="en-US"/>
              </w:rPr>
              <w:t>კოდი</w:t>
            </w:r>
            <w:bookmarkEnd w:id="13"/>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b/>
                <w:color w:val="000000"/>
                <w:sz w:val="16"/>
                <w:szCs w:val="16"/>
                <w:lang w:val="en-US"/>
              </w:rPr>
            </w:pPr>
            <w:r w:rsidRPr="008362CF">
              <w:rPr>
                <w:rFonts w:ascii="Sylfaen" w:hAnsi="Sylfaen" w:cs="Calibri"/>
                <w:b/>
                <w:color w:val="000000"/>
                <w:sz w:val="16"/>
                <w:szCs w:val="16"/>
                <w:lang w:val="en-US"/>
              </w:rPr>
              <w:t>დ ა ს ა ხ ე ლ ე ბ ა</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b/>
                <w:color w:val="000000"/>
                <w:sz w:val="16"/>
                <w:szCs w:val="16"/>
                <w:lang w:val="en-US"/>
              </w:rPr>
            </w:pPr>
            <w:r w:rsidRPr="008362CF">
              <w:rPr>
                <w:rFonts w:ascii="Sylfaen" w:hAnsi="Sylfaen" w:cs="Calibri"/>
                <w:b/>
                <w:color w:val="000000"/>
                <w:sz w:val="16"/>
                <w:szCs w:val="16"/>
                <w:lang w:val="en-US"/>
              </w:rPr>
              <w:t>2019 წლის დაზუსტებული გეგმა (01.09.2019 მდგომარეობით)</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b/>
                <w:color w:val="000000"/>
                <w:sz w:val="16"/>
                <w:szCs w:val="16"/>
                <w:lang w:val="en-US"/>
              </w:rPr>
            </w:pPr>
            <w:r w:rsidRPr="008362CF">
              <w:rPr>
                <w:rFonts w:ascii="Sylfaen" w:hAnsi="Sylfaen" w:cs="Calibri"/>
                <w:b/>
                <w:color w:val="000000"/>
                <w:sz w:val="16"/>
                <w:szCs w:val="16"/>
                <w:lang w:val="en-US"/>
              </w:rPr>
              <w:t>გადახდა</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b/>
                <w:color w:val="000000"/>
                <w:sz w:val="16"/>
                <w:szCs w:val="16"/>
                <w:lang w:val="en-US"/>
              </w:rPr>
            </w:pPr>
            <w:r w:rsidRPr="008362CF">
              <w:rPr>
                <w:rFonts w:ascii="Sylfaen" w:hAnsi="Sylfaen" w:cs="Calibri"/>
                <w:b/>
                <w:color w:val="000000"/>
                <w:sz w:val="16"/>
                <w:szCs w:val="16"/>
                <w:lang w:val="en-US"/>
              </w:rPr>
              <w:t>%</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00 00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სულ ჯამი</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13,090.0</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8,075.5</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61.7%</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01 00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საქართველოს პარლამენტი და მასთან არსებული ორგანიზაციები</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64.7</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38.1</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58.8%</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02 00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საქართველოს პრეზიდენტის ადმინისტრაცია</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7.3</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5.1</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69.4%</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03 00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საქართველოს ბიზნესომბუდსმენის აპარატი</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0.8</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0.5</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61.6%</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04 00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საქართველოს მთავრობის ადმინისტრაცია</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20.7</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12.9</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62.2%</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05 00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სახელმწიფო აუდიტის სამსახური</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16.2</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10.2</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63.1%</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06 00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საქართველოს ცენტრალური საარჩევნო კომისია</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32.0</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21.8</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68.2%</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07 00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საქართველოს საკონსტიტუციო სასამართლო</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4.2</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2.4</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58.3%</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08 00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საქართველოს უზენაესი სასამართლო</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9.5</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5.5</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57.8%</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09 00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საერთო სასამართლოები</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77.8</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44.1</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56.8%</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10 00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საქართველოს იუსტიციის უმაღლესი საბჭო</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6.1</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2.7</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45.0%</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11 00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0.9</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0.5</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62.5%</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12 00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0.7</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0.4</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59.6%</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13 00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0.8</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0.5</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59.7%</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14 00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0.7</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0.4</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60.2%</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15 00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0.6</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0.4</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64.3%</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16 00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0.6</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0.4</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63.2%</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17 00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0.6</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0.4</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61.9%</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18 00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0.9</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0.5</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63.4%</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19 00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0.6</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0.4</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63.5%</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20 00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საქართველოს სახელმწიფო უსაფრთხოების სამსახური</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136.0</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91.3</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67.2%</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21 00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 xml:space="preserve"> სსიპ - საპენსიო სააგენტო</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3.8</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2.1</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54.8%</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22 00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3.0</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1.3</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42.4%</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23 00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საქართველოს ფინანსთა სამინისტრო</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91.0</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47.2</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51.9%</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24 00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საქართველოს ეკონომიკისა და მდგრადი განვითარების სამინისტრო</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376.2</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131.4</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34.9%</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25 00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საქართველოს რეგიონული განვითარებისა და ინფრასტრუქტურის სამინისტრო</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1,985.0</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964.2</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48.6%</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26 00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საქართველოს იუსტიციის სამინისტრო</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213.2</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126.3</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59.2%</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27 00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3,968.4</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2,661.8</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67.1%</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28 00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საქართველოს საგარეო საქმეთა სამინისტრო</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138.4</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96.8</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70.0%</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lastRenderedPageBreak/>
              <w:t>29 00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საქართველოს თავდაცვის სამინისტრო</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875.5</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536.3</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61.3%</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30 00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საქართველოს შინაგან საქმეთა სამინისტრო</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741.6</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514.3</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69.3%</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31 00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საქართველოს გარემოს დაცვისა და სოფლის მეურნეობის სამინისტრო</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345.6</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220.1</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63.7%</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32 00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საქართველოს განათლების, მეცნიერების, კულტურისა და სპორტის სამინისტრო</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1,510.1</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1,053.8</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69.8%</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33 00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საქართველოს პროკურატურა</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37.4</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21.5</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57.6%</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34 00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საქართველოს დაზვერვის სამსახური</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13.5</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8.5</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63.2%</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35 00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სსიპ - საჯარო სამსახურის ბიურო</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1.6</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1.0</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64.0%</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36 00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სსიპ - იურიდიული დახმარების სამსახური</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6.4</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3.8</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60.0%</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37 00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სსიპ - ვეტერანების საქმეთა სახელმწიფო სამსახური</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8.0</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4.2</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52.8%</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38 00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სსიპ – საქართველოს ფინანსური მონიტორინგის სამსახური</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2.2</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1.2</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55.4%</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39 00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ა(ა)იპ - საქართველოს სოლიდარობის ფონდი</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0.3</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0.2</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60.4%</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40 00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საქართველოს სახელმწიფო დაცვის სპეციალური სამსახური</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63.9</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40.6</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63.5%</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41 00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საქართველოს სახალხო დამცველის აპარატი</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6.4</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4.5</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70.6%</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42 00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სსიპ – საზოგადოებრივი მაუწყებელი</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58.2</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46.9</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80.6%</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43 00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სსიპ – კონკურენციის სააგენტო</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2.2</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1.2</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53.5%</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44 00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2.5</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1.6</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65.8%</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45 00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საქართველოს საპატრიარქო</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25.1</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18.1</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71.9%</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46 00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სსიპ – ლევან სამხარაულის სახელობის სასამართლო ექსპერტიზის ეროვნული ბიურო</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4.2</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2.9</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70.0%</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47 00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სსიპ – საქართველოს სტატისტიკის ეროვნული სამსახური – საქსტატი</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10.0</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6.4</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64.3%</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48 00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სსიპ - საქართველოს მეცნიერებათა ეროვნული აკადემია</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4.1</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2.6</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64.3%</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49 00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საქართველოს სავაჭრო-სამრეწველო პალატა</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1.2</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0.8</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63.6%</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50 00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სსიპ - რელიგიის საკითხთა სახელმწიფო სააგენტო</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5.3</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3.8</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70.8%</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51 00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პერსონალურ მონაცემთა დაცვის ინსპექტორის აპარატი</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2.8</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1.4</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50.7%</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52 00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სსიპ - სახელმწიფო ენის დეპარტამენტი</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0.5</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0.3</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61.7%</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53 00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კერძო და საჯარო თანამშრომლობის ორგანო</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0.5</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0.1</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27.9%</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54 00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საერთო-სახელმწიფოებრივი მნიშვნელობის გადასახდელები</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2,200.7</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1,309.2</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59.5%</w:t>
            </w:r>
          </w:p>
        </w:tc>
      </w:tr>
      <w:tr w:rsidR="008362CF" w:rsidRPr="008362CF" w:rsidTr="008362CF">
        <w:trPr>
          <w:trHeight w:val="330"/>
        </w:trPr>
        <w:tc>
          <w:tcPr>
            <w:tcW w:w="51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60 00</w:t>
            </w:r>
          </w:p>
        </w:tc>
        <w:tc>
          <w:tcPr>
            <w:tcW w:w="248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rPr>
                <w:rFonts w:ascii="Sylfaen" w:hAnsi="Sylfaen" w:cs="Calibri"/>
                <w:color w:val="000000"/>
                <w:sz w:val="16"/>
                <w:szCs w:val="16"/>
                <w:lang w:val="en-US"/>
              </w:rPr>
            </w:pPr>
            <w:r w:rsidRPr="008362CF">
              <w:rPr>
                <w:rFonts w:ascii="Sylfaen" w:hAnsi="Sylfaen" w:cs="Calibri"/>
                <w:color w:val="000000"/>
                <w:sz w:val="16"/>
                <w:szCs w:val="16"/>
                <w:lang w:val="en-US"/>
              </w:rPr>
              <w:t>სსიპ - ტექნოლოგიური ინსტიტუტი</w:t>
            </w:r>
          </w:p>
        </w:tc>
        <w:tc>
          <w:tcPr>
            <w:tcW w:w="88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0.0</w:t>
            </w:r>
          </w:p>
        </w:tc>
        <w:tc>
          <w:tcPr>
            <w:tcW w:w="68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0.3</w:t>
            </w:r>
          </w:p>
        </w:tc>
        <w:tc>
          <w:tcPr>
            <w:tcW w:w="43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8362CF" w:rsidRPr="008362CF" w:rsidRDefault="008362CF" w:rsidP="008362CF">
            <w:pPr>
              <w:jc w:val="center"/>
              <w:rPr>
                <w:rFonts w:ascii="Sylfaen" w:hAnsi="Sylfaen" w:cs="Calibri"/>
                <w:color w:val="000000"/>
                <w:sz w:val="16"/>
                <w:szCs w:val="16"/>
                <w:lang w:val="en-US"/>
              </w:rPr>
            </w:pPr>
            <w:r w:rsidRPr="008362CF">
              <w:rPr>
                <w:rFonts w:ascii="Sylfaen" w:hAnsi="Sylfaen" w:cs="Calibri"/>
                <w:color w:val="000000"/>
                <w:sz w:val="16"/>
                <w:szCs w:val="16"/>
                <w:lang w:val="en-US"/>
              </w:rPr>
              <w:t>#DIV/0!</w:t>
            </w:r>
          </w:p>
        </w:tc>
      </w:tr>
    </w:tbl>
    <w:p w:rsidR="00475BBD" w:rsidRDefault="00475BBD" w:rsidP="000F07F0">
      <w:pPr>
        <w:tabs>
          <w:tab w:val="left" w:pos="0"/>
        </w:tabs>
        <w:spacing w:line="276" w:lineRule="auto"/>
        <w:jc w:val="right"/>
        <w:rPr>
          <w:rFonts w:ascii="Sylfaen" w:hAnsi="Sylfaen"/>
          <w:b/>
          <w:noProof/>
          <w:sz w:val="18"/>
          <w:szCs w:val="22"/>
          <w:highlight w:val="yellow"/>
          <w:lang w:val="ka-GE"/>
        </w:rPr>
      </w:pPr>
    </w:p>
    <w:p w:rsidR="00695EFA" w:rsidRPr="00FC6676" w:rsidRDefault="00695EFA" w:rsidP="000F07F0">
      <w:pPr>
        <w:tabs>
          <w:tab w:val="left" w:pos="0"/>
        </w:tabs>
        <w:spacing w:line="276" w:lineRule="auto"/>
        <w:jc w:val="right"/>
        <w:rPr>
          <w:rFonts w:ascii="Sylfaen" w:hAnsi="Sylfaen"/>
          <w:b/>
          <w:noProof/>
          <w:sz w:val="18"/>
          <w:szCs w:val="22"/>
          <w:highlight w:val="yellow"/>
          <w:lang w:val="ka-GE"/>
        </w:rPr>
      </w:pPr>
    </w:p>
    <w:sectPr w:rsidR="00695EFA" w:rsidRPr="00FC6676" w:rsidSect="004803C3">
      <w:footerReference w:type="default" r:id="rId14"/>
      <w:pgSz w:w="12240" w:h="15840"/>
      <w:pgMar w:top="450" w:right="630" w:bottom="117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647" w:rsidRDefault="00F64647" w:rsidP="002E0529">
      <w:r>
        <w:separator/>
      </w:r>
    </w:p>
  </w:endnote>
  <w:endnote w:type="continuationSeparator" w:id="0">
    <w:p w:rsidR="00F64647" w:rsidRDefault="00F64647" w:rsidP="002E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LitNusx">
    <w:altName w:val="Arial"/>
    <w:panose1 w:val="020B0500000000000000"/>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itMtavrPS">
    <w:panose1 w:val="00000000000000000000"/>
    <w:charset w:val="00"/>
    <w:family w:val="auto"/>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896910"/>
      <w:docPartObj>
        <w:docPartGallery w:val="Page Numbers (Bottom of Page)"/>
        <w:docPartUnique/>
      </w:docPartObj>
    </w:sdtPr>
    <w:sdtEndPr>
      <w:rPr>
        <w:noProof/>
      </w:rPr>
    </w:sdtEndPr>
    <w:sdtContent>
      <w:p w:rsidR="00101396" w:rsidRDefault="00101396">
        <w:pPr>
          <w:pStyle w:val="Footer"/>
          <w:jc w:val="right"/>
        </w:pPr>
        <w:r>
          <w:fldChar w:fldCharType="begin"/>
        </w:r>
        <w:r>
          <w:instrText xml:space="preserve"> PAGE   \* MERGEFORMAT </w:instrText>
        </w:r>
        <w:r>
          <w:fldChar w:fldCharType="separate"/>
        </w:r>
        <w:r w:rsidR="001847F4">
          <w:rPr>
            <w:noProof/>
          </w:rPr>
          <w:t>12</w:t>
        </w:r>
        <w:r>
          <w:rPr>
            <w:noProof/>
          </w:rPr>
          <w:fldChar w:fldCharType="end"/>
        </w:r>
      </w:p>
    </w:sdtContent>
  </w:sdt>
  <w:p w:rsidR="00101396" w:rsidRDefault="00101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647" w:rsidRDefault="00F64647" w:rsidP="002E0529">
      <w:r>
        <w:separator/>
      </w:r>
    </w:p>
  </w:footnote>
  <w:footnote w:type="continuationSeparator" w:id="0">
    <w:p w:rsidR="00F64647" w:rsidRDefault="00F64647" w:rsidP="002E0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2BE43B2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9445"/>
      </v:shape>
    </w:pict>
  </w:numPicBullet>
  <w:abstractNum w:abstractNumId="0" w15:restartNumberingAfterBreak="0">
    <w:nsid w:val="000903D7"/>
    <w:multiLevelType w:val="hybridMultilevel"/>
    <w:tmpl w:val="75AEF780"/>
    <w:lvl w:ilvl="0" w:tplc="04090005">
      <w:start w:val="1"/>
      <w:numFmt w:val="bullet"/>
      <w:lvlText w:val=""/>
      <w:lvlJc w:val="left"/>
      <w:pPr>
        <w:ind w:left="2215" w:hanging="360"/>
      </w:pPr>
      <w:rPr>
        <w:rFonts w:ascii="Wingdings" w:hAnsi="Wingdings" w:hint="default"/>
      </w:rPr>
    </w:lvl>
    <w:lvl w:ilvl="1" w:tplc="04090003" w:tentative="1">
      <w:start w:val="1"/>
      <w:numFmt w:val="bullet"/>
      <w:lvlText w:val="o"/>
      <w:lvlJc w:val="left"/>
      <w:pPr>
        <w:ind w:left="2935" w:hanging="360"/>
      </w:pPr>
      <w:rPr>
        <w:rFonts w:ascii="Courier New" w:hAnsi="Courier New" w:cs="Courier New" w:hint="default"/>
      </w:rPr>
    </w:lvl>
    <w:lvl w:ilvl="2" w:tplc="04090005" w:tentative="1">
      <w:start w:val="1"/>
      <w:numFmt w:val="bullet"/>
      <w:lvlText w:val=""/>
      <w:lvlJc w:val="left"/>
      <w:pPr>
        <w:ind w:left="3655" w:hanging="360"/>
      </w:pPr>
      <w:rPr>
        <w:rFonts w:ascii="Wingdings" w:hAnsi="Wingdings" w:hint="default"/>
      </w:rPr>
    </w:lvl>
    <w:lvl w:ilvl="3" w:tplc="04090001" w:tentative="1">
      <w:start w:val="1"/>
      <w:numFmt w:val="bullet"/>
      <w:lvlText w:val=""/>
      <w:lvlJc w:val="left"/>
      <w:pPr>
        <w:ind w:left="4375" w:hanging="360"/>
      </w:pPr>
      <w:rPr>
        <w:rFonts w:ascii="Symbol" w:hAnsi="Symbol" w:hint="default"/>
      </w:rPr>
    </w:lvl>
    <w:lvl w:ilvl="4" w:tplc="04090003" w:tentative="1">
      <w:start w:val="1"/>
      <w:numFmt w:val="bullet"/>
      <w:lvlText w:val="o"/>
      <w:lvlJc w:val="left"/>
      <w:pPr>
        <w:ind w:left="5095" w:hanging="360"/>
      </w:pPr>
      <w:rPr>
        <w:rFonts w:ascii="Courier New" w:hAnsi="Courier New" w:cs="Courier New" w:hint="default"/>
      </w:rPr>
    </w:lvl>
    <w:lvl w:ilvl="5" w:tplc="04090005" w:tentative="1">
      <w:start w:val="1"/>
      <w:numFmt w:val="bullet"/>
      <w:lvlText w:val=""/>
      <w:lvlJc w:val="left"/>
      <w:pPr>
        <w:ind w:left="5815" w:hanging="360"/>
      </w:pPr>
      <w:rPr>
        <w:rFonts w:ascii="Wingdings" w:hAnsi="Wingdings" w:hint="default"/>
      </w:rPr>
    </w:lvl>
    <w:lvl w:ilvl="6" w:tplc="04090001" w:tentative="1">
      <w:start w:val="1"/>
      <w:numFmt w:val="bullet"/>
      <w:lvlText w:val=""/>
      <w:lvlJc w:val="left"/>
      <w:pPr>
        <w:ind w:left="6535" w:hanging="360"/>
      </w:pPr>
      <w:rPr>
        <w:rFonts w:ascii="Symbol" w:hAnsi="Symbol" w:hint="default"/>
      </w:rPr>
    </w:lvl>
    <w:lvl w:ilvl="7" w:tplc="04090003" w:tentative="1">
      <w:start w:val="1"/>
      <w:numFmt w:val="bullet"/>
      <w:lvlText w:val="o"/>
      <w:lvlJc w:val="left"/>
      <w:pPr>
        <w:ind w:left="7255" w:hanging="360"/>
      </w:pPr>
      <w:rPr>
        <w:rFonts w:ascii="Courier New" w:hAnsi="Courier New" w:cs="Courier New" w:hint="default"/>
      </w:rPr>
    </w:lvl>
    <w:lvl w:ilvl="8" w:tplc="04090005" w:tentative="1">
      <w:start w:val="1"/>
      <w:numFmt w:val="bullet"/>
      <w:lvlText w:val=""/>
      <w:lvlJc w:val="left"/>
      <w:pPr>
        <w:ind w:left="7975" w:hanging="360"/>
      </w:pPr>
      <w:rPr>
        <w:rFonts w:ascii="Wingdings" w:hAnsi="Wingdings" w:hint="default"/>
      </w:rPr>
    </w:lvl>
  </w:abstractNum>
  <w:abstractNum w:abstractNumId="1" w15:restartNumberingAfterBreak="0">
    <w:nsid w:val="022D144B"/>
    <w:multiLevelType w:val="hybridMultilevel"/>
    <w:tmpl w:val="12021A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8E33C4"/>
    <w:multiLevelType w:val="hybridMultilevel"/>
    <w:tmpl w:val="471682F0"/>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32673A9"/>
    <w:multiLevelType w:val="hybridMultilevel"/>
    <w:tmpl w:val="C4B4AD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87F2E2B"/>
    <w:multiLevelType w:val="hybridMultilevel"/>
    <w:tmpl w:val="D79E60D2"/>
    <w:lvl w:ilvl="0" w:tplc="04090005">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 w15:restartNumberingAfterBreak="0">
    <w:nsid w:val="0AD37732"/>
    <w:multiLevelType w:val="hybridMultilevel"/>
    <w:tmpl w:val="2EEEBF62"/>
    <w:lvl w:ilvl="0" w:tplc="4A761018">
      <w:numFmt w:val="bullet"/>
      <w:lvlText w:val="-"/>
      <w:lvlJc w:val="left"/>
      <w:pPr>
        <w:ind w:left="1496" w:hanging="360"/>
      </w:pPr>
      <w:rPr>
        <w:rFonts w:ascii="Arial" w:eastAsia="Times New Roman" w:hAnsi="Arial" w:cs="Aria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6" w15:restartNumberingAfterBreak="0">
    <w:nsid w:val="16AC6C27"/>
    <w:multiLevelType w:val="hybridMultilevel"/>
    <w:tmpl w:val="E8CC72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D">
      <w:start w:val="1"/>
      <w:numFmt w:val="bullet"/>
      <w:lvlText w:val=""/>
      <w:lvlJc w:val="left"/>
      <w:pPr>
        <w:ind w:left="2670" w:hanging="870"/>
      </w:pPr>
      <w:rPr>
        <w:rFonts w:ascii="Wingdings" w:hAnsi="Wingdings" w:hint="default"/>
      </w:rPr>
    </w:lvl>
    <w:lvl w:ilvl="3" w:tplc="4CA6E972">
      <w:numFmt w:val="bullet"/>
      <w:lvlText w:val="•"/>
      <w:lvlJc w:val="left"/>
      <w:pPr>
        <w:ind w:left="3435" w:hanging="915"/>
      </w:pPr>
      <w:rPr>
        <w:rFonts w:ascii="Arial" w:eastAsia="Times New Roman" w:hAnsi="Arial" w:cs="Arial" w:hint="default"/>
      </w:rPr>
    </w:lvl>
    <w:lvl w:ilvl="4" w:tplc="85D4C0E8">
      <w:numFmt w:val="bullet"/>
      <w:lvlText w:val="-"/>
      <w:lvlJc w:val="left"/>
      <w:pPr>
        <w:ind w:left="4200" w:hanging="960"/>
      </w:pPr>
      <w:rPr>
        <w:rFonts w:ascii="Sylfaen" w:eastAsia="Times New Roman" w:hAnsi="Sylfaen" w:cs="Times New Roman" w:hint="default"/>
        <w:b/>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14E8F"/>
    <w:multiLevelType w:val="hybridMultilevel"/>
    <w:tmpl w:val="785E400E"/>
    <w:lvl w:ilvl="0" w:tplc="D624C06A">
      <w:start w:val="1"/>
      <w:numFmt w:val="bullet"/>
      <w:lvlText w:val=""/>
      <w:lvlJc w:val="left"/>
      <w:pPr>
        <w:tabs>
          <w:tab w:val="num" w:pos="1440"/>
        </w:tabs>
        <w:ind w:left="1440" w:hanging="360"/>
      </w:pPr>
      <w:rPr>
        <w:rFonts w:ascii="Symbol" w:hAnsi="Symbol" w:hint="default"/>
        <w:sz w:val="28"/>
        <w:szCs w:val="2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395394E"/>
    <w:multiLevelType w:val="hybridMultilevel"/>
    <w:tmpl w:val="1BEEE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682E4F"/>
    <w:multiLevelType w:val="hybridMultilevel"/>
    <w:tmpl w:val="B6BA8D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E77AD5"/>
    <w:multiLevelType w:val="hybridMultilevel"/>
    <w:tmpl w:val="3EC2EECE"/>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4A761018">
      <w:numFmt w:val="bullet"/>
      <w:lvlText w:val="-"/>
      <w:lvlJc w:val="left"/>
      <w:pPr>
        <w:ind w:left="2670" w:hanging="870"/>
      </w:pPr>
      <w:rPr>
        <w:rFonts w:ascii="Arial" w:eastAsia="Times New Roman" w:hAnsi="Arial" w:cs="Arial" w:hint="default"/>
      </w:rPr>
    </w:lvl>
    <w:lvl w:ilvl="3" w:tplc="4CA6E972">
      <w:numFmt w:val="bullet"/>
      <w:lvlText w:val="•"/>
      <w:lvlJc w:val="left"/>
      <w:pPr>
        <w:ind w:left="3435" w:hanging="915"/>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F78A5"/>
    <w:multiLevelType w:val="multilevel"/>
    <w:tmpl w:val="BD5C2BB2"/>
    <w:lvl w:ilvl="0">
      <w:start w:val="1"/>
      <w:numFmt w:val="decimal"/>
      <w:pStyle w:val="ListMultiNT"/>
      <w:lvlText w:val="%1."/>
      <w:lvlJc w:val="left"/>
      <w:pPr>
        <w:tabs>
          <w:tab w:val="num" w:pos="357"/>
        </w:tabs>
        <w:ind w:left="357" w:hanging="357"/>
      </w:pPr>
    </w:lvl>
    <w:lvl w:ilvl="1">
      <w:start w:val="1"/>
      <w:numFmt w:val="decimal"/>
      <w:lvlText w:val="%1.%2"/>
      <w:lvlJc w:val="left"/>
      <w:pPr>
        <w:tabs>
          <w:tab w:val="num" w:pos="357"/>
        </w:tabs>
        <w:ind w:left="357" w:hanging="357"/>
      </w:pPr>
      <w:rPr>
        <w:sz w:val="18"/>
        <w:szCs w:val="18"/>
      </w:rPr>
    </w:lvl>
    <w:lvl w:ilvl="2">
      <w:start w:val="1"/>
      <w:numFmt w:val="decimal"/>
      <w:lvlText w:val="-%3."/>
      <w:lvlJc w:val="left"/>
      <w:pPr>
        <w:tabs>
          <w:tab w:val="num" w:pos="357"/>
        </w:tabs>
        <w:ind w:left="357" w:hanging="357"/>
      </w:pPr>
      <w:rPr>
        <w:b w:val="0"/>
        <w:i w:val="0"/>
        <w:sz w:val="18"/>
        <w:szCs w:val="18"/>
      </w:rPr>
    </w:lvl>
    <w:lvl w:ilvl="3">
      <w:start w:val="1"/>
      <w:numFmt w:val="bullet"/>
      <w:lvlText w:val=""/>
      <w:lvlJc w:val="left"/>
      <w:pPr>
        <w:tabs>
          <w:tab w:val="num" w:pos="357"/>
        </w:tabs>
        <w:ind w:left="357" w:hanging="244"/>
      </w:pPr>
      <w:rPr>
        <w:rFonts w:ascii="Symbol" w:hAnsi="Symbol" w:hint="default"/>
        <w:color w:val="auto"/>
      </w:rPr>
    </w:lvl>
    <w:lvl w:ilvl="4">
      <w:start w:val="1"/>
      <w:numFmt w:val="none"/>
      <w:lvlText w:val=""/>
      <w:lvlJc w:val="left"/>
      <w:pPr>
        <w:tabs>
          <w:tab w:val="num" w:pos="357"/>
        </w:tabs>
        <w:ind w:left="357" w:firstLine="0"/>
      </w:pPr>
    </w:lvl>
    <w:lvl w:ilvl="5">
      <w:start w:val="1"/>
      <w:numFmt w:val="bullet"/>
      <w:lvlText w:val=""/>
      <w:lvlJc w:val="left"/>
      <w:pPr>
        <w:tabs>
          <w:tab w:val="num" w:pos="3969"/>
        </w:tabs>
        <w:ind w:left="3969" w:hanging="482"/>
      </w:pPr>
      <w:rPr>
        <w:rFonts w:ascii="Wingdings" w:hAnsi="Wingdings" w:cs="Times New Roman" w:hint="default"/>
      </w:rPr>
    </w:lvl>
    <w:lvl w:ilvl="6">
      <w:start w:val="1"/>
      <w:numFmt w:val="decimal"/>
      <w:lvlText w:val="%1.%2.%3.%4.%5.%6.%7."/>
      <w:lvlJc w:val="left"/>
      <w:pPr>
        <w:tabs>
          <w:tab w:val="num" w:pos="4801"/>
        </w:tabs>
        <w:ind w:left="3361" w:hanging="1080"/>
      </w:pPr>
    </w:lvl>
    <w:lvl w:ilvl="7">
      <w:start w:val="1"/>
      <w:numFmt w:val="decimal"/>
      <w:lvlText w:val="%1.%2.%3.%4.%5.%6.%7.%8."/>
      <w:lvlJc w:val="left"/>
      <w:pPr>
        <w:tabs>
          <w:tab w:val="num" w:pos="5521"/>
        </w:tabs>
        <w:ind w:left="3865" w:hanging="1224"/>
      </w:pPr>
    </w:lvl>
    <w:lvl w:ilvl="8">
      <w:start w:val="1"/>
      <w:numFmt w:val="decimal"/>
      <w:lvlText w:val="%1.%2.%3.%4.%5.%6.%7.%8.%9."/>
      <w:lvlJc w:val="left"/>
      <w:pPr>
        <w:tabs>
          <w:tab w:val="num" w:pos="6241"/>
        </w:tabs>
        <w:ind w:left="4441" w:hanging="1440"/>
      </w:pPr>
    </w:lvl>
  </w:abstractNum>
  <w:abstractNum w:abstractNumId="12" w15:restartNumberingAfterBreak="0">
    <w:nsid w:val="2D7A6F5A"/>
    <w:multiLevelType w:val="hybridMultilevel"/>
    <w:tmpl w:val="5810D4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8D7F11"/>
    <w:multiLevelType w:val="hybridMultilevel"/>
    <w:tmpl w:val="E47C2F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D6D45"/>
    <w:multiLevelType w:val="hybridMultilevel"/>
    <w:tmpl w:val="7C986CB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0D33E5B"/>
    <w:multiLevelType w:val="hybridMultilevel"/>
    <w:tmpl w:val="F0E41AB4"/>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33CC5FBB"/>
    <w:multiLevelType w:val="hybridMultilevel"/>
    <w:tmpl w:val="8C7049B4"/>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33EF067E"/>
    <w:multiLevelType w:val="hybridMultilevel"/>
    <w:tmpl w:val="1E7E3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5DF6DB3"/>
    <w:multiLevelType w:val="hybridMultilevel"/>
    <w:tmpl w:val="84449532"/>
    <w:lvl w:ilvl="0" w:tplc="04090001">
      <w:start w:val="1"/>
      <w:numFmt w:val="bullet"/>
      <w:lvlText w:val=""/>
      <w:lvlJc w:val="left"/>
      <w:pPr>
        <w:ind w:left="2160" w:hanging="144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7310125"/>
    <w:multiLevelType w:val="hybridMultilevel"/>
    <w:tmpl w:val="CD945604"/>
    <w:lvl w:ilvl="0" w:tplc="6AFE1536">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5137F"/>
    <w:multiLevelType w:val="hybridMultilevel"/>
    <w:tmpl w:val="049AD80C"/>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1" w15:restartNumberingAfterBreak="0">
    <w:nsid w:val="37E476F6"/>
    <w:multiLevelType w:val="hybridMultilevel"/>
    <w:tmpl w:val="0FC6839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D">
      <w:start w:val="1"/>
      <w:numFmt w:val="bullet"/>
      <w:lvlText w:val=""/>
      <w:lvlJc w:val="left"/>
      <w:pPr>
        <w:ind w:left="4320" w:hanging="360"/>
      </w:pPr>
      <w:rPr>
        <w:rFonts w:ascii="Wingdings" w:hAnsi="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9DA215F"/>
    <w:multiLevelType w:val="hybridMultilevel"/>
    <w:tmpl w:val="EB769314"/>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35515D"/>
    <w:multiLevelType w:val="hybridMultilevel"/>
    <w:tmpl w:val="B1664AE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7">
      <w:start w:val="1"/>
      <w:numFmt w:val="bullet"/>
      <w:lvlText w:val=""/>
      <w:lvlPicBulletId w:val="0"/>
      <w:lvlJc w:val="left"/>
      <w:pPr>
        <w:ind w:left="4320" w:hanging="360"/>
      </w:pPr>
      <w:rPr>
        <w:rFonts w:ascii="Symbol" w:hAnsi="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8D41C2"/>
    <w:multiLevelType w:val="hybridMultilevel"/>
    <w:tmpl w:val="8E722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CE060B"/>
    <w:multiLevelType w:val="hybridMultilevel"/>
    <w:tmpl w:val="213A1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2417FF6"/>
    <w:multiLevelType w:val="hybridMultilevel"/>
    <w:tmpl w:val="6728C0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70" w:hanging="360"/>
      </w:pPr>
      <w:rPr>
        <w:rFonts w:ascii="Symbol" w:hAnsi="Symbol" w:hint="default"/>
      </w:rPr>
    </w:lvl>
    <w:lvl w:ilvl="2" w:tplc="4A761018">
      <w:numFmt w:val="bullet"/>
      <w:lvlText w:val="-"/>
      <w:lvlJc w:val="left"/>
      <w:pPr>
        <w:ind w:left="2670" w:hanging="870"/>
      </w:pPr>
      <w:rPr>
        <w:rFonts w:ascii="Arial" w:eastAsia="Times New Roman" w:hAnsi="Arial" w:cs="Arial" w:hint="default"/>
      </w:rPr>
    </w:lvl>
    <w:lvl w:ilvl="3" w:tplc="4CA6E972">
      <w:numFmt w:val="bullet"/>
      <w:lvlText w:val="•"/>
      <w:lvlJc w:val="left"/>
      <w:pPr>
        <w:ind w:left="3435" w:hanging="915"/>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C96A47"/>
    <w:multiLevelType w:val="hybridMultilevel"/>
    <w:tmpl w:val="02388148"/>
    <w:lvl w:ilvl="0" w:tplc="4A761018">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E5315E3"/>
    <w:multiLevelType w:val="hybridMultilevel"/>
    <w:tmpl w:val="BCFEE046"/>
    <w:lvl w:ilvl="0" w:tplc="112653AE">
      <w:numFmt w:val="bullet"/>
      <w:lvlText w:val="•"/>
      <w:lvlJc w:val="left"/>
      <w:pPr>
        <w:ind w:left="2160" w:hanging="144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FA5388B"/>
    <w:multiLevelType w:val="hybridMultilevel"/>
    <w:tmpl w:val="EC040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7C0622"/>
    <w:multiLevelType w:val="hybridMultilevel"/>
    <w:tmpl w:val="F872E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C867F8"/>
    <w:multiLevelType w:val="hybridMultilevel"/>
    <w:tmpl w:val="B6B254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670" w:hanging="870"/>
      </w:pPr>
      <w:rPr>
        <w:rFonts w:ascii="Wingdings" w:hAnsi="Wingdings" w:hint="default"/>
      </w:rPr>
    </w:lvl>
    <w:lvl w:ilvl="3" w:tplc="4CA6E972">
      <w:numFmt w:val="bullet"/>
      <w:lvlText w:val="•"/>
      <w:lvlJc w:val="left"/>
      <w:pPr>
        <w:ind w:left="3435" w:hanging="915"/>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0A243A"/>
    <w:multiLevelType w:val="hybridMultilevel"/>
    <w:tmpl w:val="0EB69D5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5ED54AFE"/>
    <w:multiLevelType w:val="hybridMultilevel"/>
    <w:tmpl w:val="5EF2E43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1885901"/>
    <w:multiLevelType w:val="hybridMultilevel"/>
    <w:tmpl w:val="9F9A6E4C"/>
    <w:lvl w:ilvl="0" w:tplc="E44CD630">
      <w:start w:val="1"/>
      <w:numFmt w:val="bullet"/>
      <w:lvlText w:val=""/>
      <w:lvlJc w:val="left"/>
      <w:pPr>
        <w:tabs>
          <w:tab w:val="num" w:pos="841"/>
        </w:tabs>
        <w:ind w:left="841" w:hanging="360"/>
      </w:pPr>
      <w:rPr>
        <w:rFonts w:ascii="Symbol" w:hAnsi="Symbol" w:hint="default"/>
        <w:color w:val="auto"/>
      </w:rPr>
    </w:lvl>
    <w:lvl w:ilvl="1" w:tplc="04090003" w:tentative="1">
      <w:start w:val="1"/>
      <w:numFmt w:val="bullet"/>
      <w:lvlText w:val="o"/>
      <w:lvlJc w:val="left"/>
      <w:pPr>
        <w:tabs>
          <w:tab w:val="num" w:pos="1561"/>
        </w:tabs>
        <w:ind w:left="1561" w:hanging="360"/>
      </w:pPr>
      <w:rPr>
        <w:rFonts w:ascii="Courier New" w:hAnsi="Courier New" w:cs="Courier New" w:hint="default"/>
      </w:rPr>
    </w:lvl>
    <w:lvl w:ilvl="2" w:tplc="04090005" w:tentative="1">
      <w:start w:val="1"/>
      <w:numFmt w:val="bullet"/>
      <w:lvlText w:val=""/>
      <w:lvlJc w:val="left"/>
      <w:pPr>
        <w:tabs>
          <w:tab w:val="num" w:pos="2281"/>
        </w:tabs>
        <w:ind w:left="2281" w:hanging="360"/>
      </w:pPr>
      <w:rPr>
        <w:rFonts w:ascii="Wingdings" w:hAnsi="Wingdings" w:hint="default"/>
      </w:rPr>
    </w:lvl>
    <w:lvl w:ilvl="3" w:tplc="04090001" w:tentative="1">
      <w:start w:val="1"/>
      <w:numFmt w:val="bullet"/>
      <w:lvlText w:val=""/>
      <w:lvlJc w:val="left"/>
      <w:pPr>
        <w:tabs>
          <w:tab w:val="num" w:pos="3001"/>
        </w:tabs>
        <w:ind w:left="3001" w:hanging="360"/>
      </w:pPr>
      <w:rPr>
        <w:rFonts w:ascii="Symbol" w:hAnsi="Symbol" w:hint="default"/>
      </w:rPr>
    </w:lvl>
    <w:lvl w:ilvl="4" w:tplc="04090003" w:tentative="1">
      <w:start w:val="1"/>
      <w:numFmt w:val="bullet"/>
      <w:lvlText w:val="o"/>
      <w:lvlJc w:val="left"/>
      <w:pPr>
        <w:tabs>
          <w:tab w:val="num" w:pos="3721"/>
        </w:tabs>
        <w:ind w:left="3721" w:hanging="360"/>
      </w:pPr>
      <w:rPr>
        <w:rFonts w:ascii="Courier New" w:hAnsi="Courier New" w:cs="Courier New" w:hint="default"/>
      </w:rPr>
    </w:lvl>
    <w:lvl w:ilvl="5" w:tplc="04090005" w:tentative="1">
      <w:start w:val="1"/>
      <w:numFmt w:val="bullet"/>
      <w:lvlText w:val=""/>
      <w:lvlJc w:val="left"/>
      <w:pPr>
        <w:tabs>
          <w:tab w:val="num" w:pos="4441"/>
        </w:tabs>
        <w:ind w:left="4441" w:hanging="360"/>
      </w:pPr>
      <w:rPr>
        <w:rFonts w:ascii="Wingdings" w:hAnsi="Wingdings" w:hint="default"/>
      </w:rPr>
    </w:lvl>
    <w:lvl w:ilvl="6" w:tplc="04090001" w:tentative="1">
      <w:start w:val="1"/>
      <w:numFmt w:val="bullet"/>
      <w:lvlText w:val=""/>
      <w:lvlJc w:val="left"/>
      <w:pPr>
        <w:tabs>
          <w:tab w:val="num" w:pos="5161"/>
        </w:tabs>
        <w:ind w:left="5161" w:hanging="360"/>
      </w:pPr>
      <w:rPr>
        <w:rFonts w:ascii="Symbol" w:hAnsi="Symbol" w:hint="default"/>
      </w:rPr>
    </w:lvl>
    <w:lvl w:ilvl="7" w:tplc="04090003" w:tentative="1">
      <w:start w:val="1"/>
      <w:numFmt w:val="bullet"/>
      <w:lvlText w:val="o"/>
      <w:lvlJc w:val="left"/>
      <w:pPr>
        <w:tabs>
          <w:tab w:val="num" w:pos="5881"/>
        </w:tabs>
        <w:ind w:left="5881" w:hanging="360"/>
      </w:pPr>
      <w:rPr>
        <w:rFonts w:ascii="Courier New" w:hAnsi="Courier New" w:cs="Courier New" w:hint="default"/>
      </w:rPr>
    </w:lvl>
    <w:lvl w:ilvl="8" w:tplc="04090005" w:tentative="1">
      <w:start w:val="1"/>
      <w:numFmt w:val="bullet"/>
      <w:lvlText w:val=""/>
      <w:lvlJc w:val="left"/>
      <w:pPr>
        <w:tabs>
          <w:tab w:val="num" w:pos="6601"/>
        </w:tabs>
        <w:ind w:left="6601" w:hanging="360"/>
      </w:pPr>
      <w:rPr>
        <w:rFonts w:ascii="Wingdings" w:hAnsi="Wingdings" w:hint="default"/>
      </w:rPr>
    </w:lvl>
  </w:abstractNum>
  <w:abstractNum w:abstractNumId="35" w15:restartNumberingAfterBreak="0">
    <w:nsid w:val="64D74D8F"/>
    <w:multiLevelType w:val="hybridMultilevel"/>
    <w:tmpl w:val="388E2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9EA164F"/>
    <w:multiLevelType w:val="hybridMultilevel"/>
    <w:tmpl w:val="F0C09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BF269D4"/>
    <w:multiLevelType w:val="hybridMultilevel"/>
    <w:tmpl w:val="99EA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B21DF"/>
    <w:multiLevelType w:val="hybridMultilevel"/>
    <w:tmpl w:val="40765200"/>
    <w:lvl w:ilvl="0" w:tplc="696CECA6">
      <w:start w:val="2015"/>
      <w:numFmt w:val="decimal"/>
      <w:lvlText w:val="%1"/>
      <w:lvlJc w:val="left"/>
      <w:pPr>
        <w:ind w:left="840" w:hanging="48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DF1C50"/>
    <w:multiLevelType w:val="hybridMultilevel"/>
    <w:tmpl w:val="AA2CDE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8BC1649"/>
    <w:multiLevelType w:val="hybridMultilevel"/>
    <w:tmpl w:val="E0360690"/>
    <w:lvl w:ilvl="0" w:tplc="46DAA386">
      <w:numFmt w:val="bullet"/>
      <w:lvlText w:val="_"/>
      <w:lvlJc w:val="left"/>
      <w:pPr>
        <w:ind w:left="720" w:hanging="360"/>
      </w:pPr>
      <w:rPr>
        <w:rFonts w:ascii="LitNusx" w:eastAsia="Times New Roman" w:hAnsi="LitNusx"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BC6A1F"/>
    <w:multiLevelType w:val="hybridMultilevel"/>
    <w:tmpl w:val="0324C97E"/>
    <w:lvl w:ilvl="0" w:tplc="0409000D">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2" w15:restartNumberingAfterBreak="0">
    <w:nsid w:val="7C620A29"/>
    <w:multiLevelType w:val="hybridMultilevel"/>
    <w:tmpl w:val="F7DC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9F1A3E"/>
    <w:multiLevelType w:val="hybridMultilevel"/>
    <w:tmpl w:val="DE980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39"/>
  </w:num>
  <w:num w:numId="4">
    <w:abstractNumId w:val="8"/>
  </w:num>
  <w:num w:numId="5">
    <w:abstractNumId w:val="29"/>
  </w:num>
  <w:num w:numId="6">
    <w:abstractNumId w:val="1"/>
  </w:num>
  <w:num w:numId="7">
    <w:abstractNumId w:val="26"/>
  </w:num>
  <w:num w:numId="8">
    <w:abstractNumId w:val="31"/>
  </w:num>
  <w:num w:numId="9">
    <w:abstractNumId w:val="9"/>
  </w:num>
  <w:num w:numId="10">
    <w:abstractNumId w:val="28"/>
  </w:num>
  <w:num w:numId="11">
    <w:abstractNumId w:val="18"/>
  </w:num>
  <w:num w:numId="12">
    <w:abstractNumId w:val="0"/>
  </w:num>
  <w:num w:numId="13">
    <w:abstractNumId w:val="20"/>
  </w:num>
  <w:num w:numId="14">
    <w:abstractNumId w:val="36"/>
  </w:num>
  <w:num w:numId="15">
    <w:abstractNumId w:val="4"/>
  </w:num>
  <w:num w:numId="16">
    <w:abstractNumId w:val="19"/>
  </w:num>
  <w:num w:numId="17">
    <w:abstractNumId w:val="41"/>
  </w:num>
  <w:num w:numId="18">
    <w:abstractNumId w:val="12"/>
  </w:num>
  <w:num w:numId="19">
    <w:abstractNumId w:val="17"/>
  </w:num>
  <w:num w:numId="20">
    <w:abstractNumId w:val="30"/>
  </w:num>
  <w:num w:numId="21">
    <w:abstractNumId w:val="43"/>
  </w:num>
  <w:num w:numId="22">
    <w:abstractNumId w:val="15"/>
  </w:num>
  <w:num w:numId="23">
    <w:abstractNumId w:val="27"/>
  </w:num>
  <w:num w:numId="24">
    <w:abstractNumId w:val="14"/>
  </w:num>
  <w:num w:numId="25">
    <w:abstractNumId w:val="24"/>
  </w:num>
  <w:num w:numId="26">
    <w:abstractNumId w:val="5"/>
  </w:num>
  <w:num w:numId="27">
    <w:abstractNumId w:val="32"/>
  </w:num>
  <w:num w:numId="28">
    <w:abstractNumId w:val="42"/>
  </w:num>
  <w:num w:numId="29">
    <w:abstractNumId w:val="34"/>
  </w:num>
  <w:num w:numId="30">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31">
    <w:abstractNumId w:val="22"/>
  </w:num>
  <w:num w:numId="32">
    <w:abstractNumId w:val="40"/>
  </w:num>
  <w:num w:numId="33">
    <w:abstractNumId w:val="33"/>
  </w:num>
  <w:num w:numId="34">
    <w:abstractNumId w:val="21"/>
  </w:num>
  <w:num w:numId="35">
    <w:abstractNumId w:val="13"/>
  </w:num>
  <w:num w:numId="36">
    <w:abstractNumId w:val="23"/>
  </w:num>
  <w:num w:numId="37">
    <w:abstractNumId w:val="10"/>
  </w:num>
  <w:num w:numId="38">
    <w:abstractNumId w:val="6"/>
  </w:num>
  <w:num w:numId="39">
    <w:abstractNumId w:val="2"/>
  </w:num>
  <w:num w:numId="40">
    <w:abstractNumId w:val="3"/>
  </w:num>
  <w:num w:numId="41">
    <w:abstractNumId w:val="35"/>
  </w:num>
  <w:num w:numId="42">
    <w:abstractNumId w:val="38"/>
  </w:num>
  <w:num w:numId="43">
    <w:abstractNumId w:val="37"/>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4F9"/>
    <w:rsid w:val="00000AD8"/>
    <w:rsid w:val="00001414"/>
    <w:rsid w:val="00006037"/>
    <w:rsid w:val="000065B0"/>
    <w:rsid w:val="000118D8"/>
    <w:rsid w:val="00014B1C"/>
    <w:rsid w:val="00014ED6"/>
    <w:rsid w:val="00015417"/>
    <w:rsid w:val="00021308"/>
    <w:rsid w:val="000219A2"/>
    <w:rsid w:val="00021AEA"/>
    <w:rsid w:val="00024B94"/>
    <w:rsid w:val="000255AC"/>
    <w:rsid w:val="00027002"/>
    <w:rsid w:val="000272BF"/>
    <w:rsid w:val="00032E54"/>
    <w:rsid w:val="00036001"/>
    <w:rsid w:val="00036255"/>
    <w:rsid w:val="000378F9"/>
    <w:rsid w:val="00041678"/>
    <w:rsid w:val="00041E2E"/>
    <w:rsid w:val="000516DB"/>
    <w:rsid w:val="00051EBF"/>
    <w:rsid w:val="000522E6"/>
    <w:rsid w:val="00052CD1"/>
    <w:rsid w:val="0005794C"/>
    <w:rsid w:val="000658F5"/>
    <w:rsid w:val="0007038B"/>
    <w:rsid w:val="00073330"/>
    <w:rsid w:val="00074C1C"/>
    <w:rsid w:val="000766A3"/>
    <w:rsid w:val="00077185"/>
    <w:rsid w:val="00080831"/>
    <w:rsid w:val="00083342"/>
    <w:rsid w:val="000845CE"/>
    <w:rsid w:val="000863A6"/>
    <w:rsid w:val="00086C95"/>
    <w:rsid w:val="00091EF3"/>
    <w:rsid w:val="00094C89"/>
    <w:rsid w:val="00094E6D"/>
    <w:rsid w:val="00097EC3"/>
    <w:rsid w:val="000A1F31"/>
    <w:rsid w:val="000B2AA1"/>
    <w:rsid w:val="000B62D1"/>
    <w:rsid w:val="000C0554"/>
    <w:rsid w:val="000C0C43"/>
    <w:rsid w:val="000C2701"/>
    <w:rsid w:val="000C4C57"/>
    <w:rsid w:val="000C6B80"/>
    <w:rsid w:val="000D296E"/>
    <w:rsid w:val="000D3E72"/>
    <w:rsid w:val="000D56EC"/>
    <w:rsid w:val="000E0BC9"/>
    <w:rsid w:val="000E26C1"/>
    <w:rsid w:val="000E2F9E"/>
    <w:rsid w:val="000E4421"/>
    <w:rsid w:val="000E4ADF"/>
    <w:rsid w:val="000E4B84"/>
    <w:rsid w:val="000E5773"/>
    <w:rsid w:val="000E7615"/>
    <w:rsid w:val="000F07F0"/>
    <w:rsid w:val="000F1C2B"/>
    <w:rsid w:val="000F2EE9"/>
    <w:rsid w:val="000F52D6"/>
    <w:rsid w:val="000F5788"/>
    <w:rsid w:val="000F5F7E"/>
    <w:rsid w:val="00101396"/>
    <w:rsid w:val="00103A9F"/>
    <w:rsid w:val="00105B99"/>
    <w:rsid w:val="00107249"/>
    <w:rsid w:val="00107B7C"/>
    <w:rsid w:val="00110AB9"/>
    <w:rsid w:val="00111903"/>
    <w:rsid w:val="001133D0"/>
    <w:rsid w:val="00113E5B"/>
    <w:rsid w:val="0011521E"/>
    <w:rsid w:val="001207C3"/>
    <w:rsid w:val="001235EE"/>
    <w:rsid w:val="00125B65"/>
    <w:rsid w:val="0012719D"/>
    <w:rsid w:val="00131670"/>
    <w:rsid w:val="001330F4"/>
    <w:rsid w:val="00134CCA"/>
    <w:rsid w:val="001361D3"/>
    <w:rsid w:val="00136C52"/>
    <w:rsid w:val="00142F2A"/>
    <w:rsid w:val="00144474"/>
    <w:rsid w:val="0014537B"/>
    <w:rsid w:val="00147B32"/>
    <w:rsid w:val="00150BB4"/>
    <w:rsid w:val="001539BA"/>
    <w:rsid w:val="00155099"/>
    <w:rsid w:val="00163017"/>
    <w:rsid w:val="00165DE7"/>
    <w:rsid w:val="00166296"/>
    <w:rsid w:val="001676E5"/>
    <w:rsid w:val="001738E8"/>
    <w:rsid w:val="00181542"/>
    <w:rsid w:val="001840F4"/>
    <w:rsid w:val="001847F4"/>
    <w:rsid w:val="00185910"/>
    <w:rsid w:val="0018654D"/>
    <w:rsid w:val="00187D61"/>
    <w:rsid w:val="001954A1"/>
    <w:rsid w:val="001955B6"/>
    <w:rsid w:val="001A2F52"/>
    <w:rsid w:val="001A38EA"/>
    <w:rsid w:val="001A50DB"/>
    <w:rsid w:val="001A51A3"/>
    <w:rsid w:val="001A616E"/>
    <w:rsid w:val="001B0EBB"/>
    <w:rsid w:val="001B449F"/>
    <w:rsid w:val="001C27BD"/>
    <w:rsid w:val="001C3B08"/>
    <w:rsid w:val="001C6373"/>
    <w:rsid w:val="001C6BFA"/>
    <w:rsid w:val="001D137E"/>
    <w:rsid w:val="001D2543"/>
    <w:rsid w:val="001D317F"/>
    <w:rsid w:val="001D331E"/>
    <w:rsid w:val="001D4302"/>
    <w:rsid w:val="001D641F"/>
    <w:rsid w:val="001D78F7"/>
    <w:rsid w:val="001E0BC9"/>
    <w:rsid w:val="001E22E6"/>
    <w:rsid w:val="001E3C35"/>
    <w:rsid w:val="001E5A1E"/>
    <w:rsid w:val="001E636C"/>
    <w:rsid w:val="001E7D15"/>
    <w:rsid w:val="001F1D0A"/>
    <w:rsid w:val="001F792E"/>
    <w:rsid w:val="00200A43"/>
    <w:rsid w:val="002018D4"/>
    <w:rsid w:val="00201900"/>
    <w:rsid w:val="00204B15"/>
    <w:rsid w:val="00204B6B"/>
    <w:rsid w:val="00205059"/>
    <w:rsid w:val="00211B64"/>
    <w:rsid w:val="00212766"/>
    <w:rsid w:val="00212F27"/>
    <w:rsid w:val="00214C83"/>
    <w:rsid w:val="002157C4"/>
    <w:rsid w:val="00217BBC"/>
    <w:rsid w:val="0023116A"/>
    <w:rsid w:val="0023251E"/>
    <w:rsid w:val="00237B97"/>
    <w:rsid w:val="002416F5"/>
    <w:rsid w:val="00247AB7"/>
    <w:rsid w:val="00255635"/>
    <w:rsid w:val="00256670"/>
    <w:rsid w:val="002576AA"/>
    <w:rsid w:val="0026056D"/>
    <w:rsid w:val="00263BE1"/>
    <w:rsid w:val="0026503D"/>
    <w:rsid w:val="00267267"/>
    <w:rsid w:val="002702F5"/>
    <w:rsid w:val="00271D60"/>
    <w:rsid w:val="0027225E"/>
    <w:rsid w:val="002730D1"/>
    <w:rsid w:val="00274C9D"/>
    <w:rsid w:val="002761BC"/>
    <w:rsid w:val="002803B4"/>
    <w:rsid w:val="00280BA4"/>
    <w:rsid w:val="002814F9"/>
    <w:rsid w:val="00281845"/>
    <w:rsid w:val="00282271"/>
    <w:rsid w:val="00282336"/>
    <w:rsid w:val="00285262"/>
    <w:rsid w:val="0029385B"/>
    <w:rsid w:val="00297549"/>
    <w:rsid w:val="002A1F2A"/>
    <w:rsid w:val="002A7650"/>
    <w:rsid w:val="002A7E66"/>
    <w:rsid w:val="002B01B7"/>
    <w:rsid w:val="002B04C2"/>
    <w:rsid w:val="002B0958"/>
    <w:rsid w:val="002B33E4"/>
    <w:rsid w:val="002B5E91"/>
    <w:rsid w:val="002C12A5"/>
    <w:rsid w:val="002C3822"/>
    <w:rsid w:val="002C7743"/>
    <w:rsid w:val="002D1BFE"/>
    <w:rsid w:val="002D38B2"/>
    <w:rsid w:val="002D4F45"/>
    <w:rsid w:val="002D59C7"/>
    <w:rsid w:val="002D7219"/>
    <w:rsid w:val="002D7419"/>
    <w:rsid w:val="002E0529"/>
    <w:rsid w:val="002E594E"/>
    <w:rsid w:val="002F03BB"/>
    <w:rsid w:val="002F3A0F"/>
    <w:rsid w:val="002F5688"/>
    <w:rsid w:val="002F712A"/>
    <w:rsid w:val="0030034E"/>
    <w:rsid w:val="00313F52"/>
    <w:rsid w:val="003209E1"/>
    <w:rsid w:val="003215B2"/>
    <w:rsid w:val="00321D6B"/>
    <w:rsid w:val="00322455"/>
    <w:rsid w:val="00323275"/>
    <w:rsid w:val="00323DDB"/>
    <w:rsid w:val="0032424E"/>
    <w:rsid w:val="00325910"/>
    <w:rsid w:val="00327753"/>
    <w:rsid w:val="00327F67"/>
    <w:rsid w:val="00334025"/>
    <w:rsid w:val="00335DBB"/>
    <w:rsid w:val="00340262"/>
    <w:rsid w:val="003447E4"/>
    <w:rsid w:val="003505AB"/>
    <w:rsid w:val="0035603C"/>
    <w:rsid w:val="00363C75"/>
    <w:rsid w:val="00364B8F"/>
    <w:rsid w:val="0036578F"/>
    <w:rsid w:val="00367025"/>
    <w:rsid w:val="003718B0"/>
    <w:rsid w:val="00372C01"/>
    <w:rsid w:val="003769FE"/>
    <w:rsid w:val="0038084F"/>
    <w:rsid w:val="00381EB2"/>
    <w:rsid w:val="00382D46"/>
    <w:rsid w:val="00383392"/>
    <w:rsid w:val="003947FA"/>
    <w:rsid w:val="00395A15"/>
    <w:rsid w:val="003961FF"/>
    <w:rsid w:val="00397E65"/>
    <w:rsid w:val="003A1006"/>
    <w:rsid w:val="003A25A4"/>
    <w:rsid w:val="003A27DF"/>
    <w:rsid w:val="003A36DD"/>
    <w:rsid w:val="003A45A0"/>
    <w:rsid w:val="003A61B4"/>
    <w:rsid w:val="003A6BC6"/>
    <w:rsid w:val="003B5A9A"/>
    <w:rsid w:val="003B7AD7"/>
    <w:rsid w:val="003C0B9D"/>
    <w:rsid w:val="003C6776"/>
    <w:rsid w:val="003C734E"/>
    <w:rsid w:val="003D2427"/>
    <w:rsid w:val="003D4FBC"/>
    <w:rsid w:val="003D7F35"/>
    <w:rsid w:val="003E63C3"/>
    <w:rsid w:val="003F0C7B"/>
    <w:rsid w:val="003F1239"/>
    <w:rsid w:val="00402370"/>
    <w:rsid w:val="00405B8E"/>
    <w:rsid w:val="00405E47"/>
    <w:rsid w:val="004068E4"/>
    <w:rsid w:val="00406A61"/>
    <w:rsid w:val="00411678"/>
    <w:rsid w:val="00416AC9"/>
    <w:rsid w:val="0042396C"/>
    <w:rsid w:val="00423982"/>
    <w:rsid w:val="00425BF6"/>
    <w:rsid w:val="00432D6A"/>
    <w:rsid w:val="00440378"/>
    <w:rsid w:val="0044172C"/>
    <w:rsid w:val="00443A83"/>
    <w:rsid w:val="00443DAE"/>
    <w:rsid w:val="004442E3"/>
    <w:rsid w:val="00445148"/>
    <w:rsid w:val="00453472"/>
    <w:rsid w:val="00454B80"/>
    <w:rsid w:val="0045567A"/>
    <w:rsid w:val="00457095"/>
    <w:rsid w:val="00460F57"/>
    <w:rsid w:val="004649A4"/>
    <w:rsid w:val="004718F5"/>
    <w:rsid w:val="0047494E"/>
    <w:rsid w:val="00475BBD"/>
    <w:rsid w:val="00477312"/>
    <w:rsid w:val="004803C3"/>
    <w:rsid w:val="00481292"/>
    <w:rsid w:val="00482451"/>
    <w:rsid w:val="004830BE"/>
    <w:rsid w:val="004859E9"/>
    <w:rsid w:val="004914E2"/>
    <w:rsid w:val="0049331E"/>
    <w:rsid w:val="004951AF"/>
    <w:rsid w:val="00496798"/>
    <w:rsid w:val="0049709D"/>
    <w:rsid w:val="00497F00"/>
    <w:rsid w:val="004A09A3"/>
    <w:rsid w:val="004A3F22"/>
    <w:rsid w:val="004A7ECD"/>
    <w:rsid w:val="004B05AF"/>
    <w:rsid w:val="004B2F8D"/>
    <w:rsid w:val="004B4123"/>
    <w:rsid w:val="004B4AB4"/>
    <w:rsid w:val="004B73DA"/>
    <w:rsid w:val="004B79B3"/>
    <w:rsid w:val="004C1EEE"/>
    <w:rsid w:val="004C2A7B"/>
    <w:rsid w:val="004C4348"/>
    <w:rsid w:val="004C7662"/>
    <w:rsid w:val="004D08EB"/>
    <w:rsid w:val="004D1297"/>
    <w:rsid w:val="004D2DB4"/>
    <w:rsid w:val="004D4373"/>
    <w:rsid w:val="004D4495"/>
    <w:rsid w:val="004D678A"/>
    <w:rsid w:val="004E2FF3"/>
    <w:rsid w:val="004E5831"/>
    <w:rsid w:val="004F325D"/>
    <w:rsid w:val="0050106E"/>
    <w:rsid w:val="005042F9"/>
    <w:rsid w:val="005049C1"/>
    <w:rsid w:val="00504A76"/>
    <w:rsid w:val="0050712B"/>
    <w:rsid w:val="0051109D"/>
    <w:rsid w:val="00511C12"/>
    <w:rsid w:val="0051368D"/>
    <w:rsid w:val="00516488"/>
    <w:rsid w:val="00516E63"/>
    <w:rsid w:val="0051794F"/>
    <w:rsid w:val="00520D75"/>
    <w:rsid w:val="00521FDC"/>
    <w:rsid w:val="00525A0D"/>
    <w:rsid w:val="005261CE"/>
    <w:rsid w:val="0053076F"/>
    <w:rsid w:val="0053362E"/>
    <w:rsid w:val="00537647"/>
    <w:rsid w:val="0054367D"/>
    <w:rsid w:val="005445EA"/>
    <w:rsid w:val="00547D90"/>
    <w:rsid w:val="005503D4"/>
    <w:rsid w:val="005510AD"/>
    <w:rsid w:val="00553DC7"/>
    <w:rsid w:val="00554859"/>
    <w:rsid w:val="00554C77"/>
    <w:rsid w:val="005563D8"/>
    <w:rsid w:val="0055648D"/>
    <w:rsid w:val="00557241"/>
    <w:rsid w:val="00557CCB"/>
    <w:rsid w:val="0056161E"/>
    <w:rsid w:val="005620D2"/>
    <w:rsid w:val="0056292D"/>
    <w:rsid w:val="00566340"/>
    <w:rsid w:val="00567002"/>
    <w:rsid w:val="005701A8"/>
    <w:rsid w:val="0057234C"/>
    <w:rsid w:val="00577F96"/>
    <w:rsid w:val="005806DB"/>
    <w:rsid w:val="005825BE"/>
    <w:rsid w:val="005848EC"/>
    <w:rsid w:val="00591434"/>
    <w:rsid w:val="00592628"/>
    <w:rsid w:val="00593383"/>
    <w:rsid w:val="00595660"/>
    <w:rsid w:val="005963C9"/>
    <w:rsid w:val="005A30A3"/>
    <w:rsid w:val="005A30E6"/>
    <w:rsid w:val="005A3D8F"/>
    <w:rsid w:val="005A67AB"/>
    <w:rsid w:val="005A7101"/>
    <w:rsid w:val="005A7929"/>
    <w:rsid w:val="005B1FDD"/>
    <w:rsid w:val="005B2F7D"/>
    <w:rsid w:val="005B31C4"/>
    <w:rsid w:val="005B392F"/>
    <w:rsid w:val="005B48BE"/>
    <w:rsid w:val="005B6022"/>
    <w:rsid w:val="005C0A38"/>
    <w:rsid w:val="005C1963"/>
    <w:rsid w:val="005C27F0"/>
    <w:rsid w:val="005C3C53"/>
    <w:rsid w:val="005C70B7"/>
    <w:rsid w:val="005C7A64"/>
    <w:rsid w:val="005C7AF0"/>
    <w:rsid w:val="005D24F5"/>
    <w:rsid w:val="005D2DD4"/>
    <w:rsid w:val="005D3B9E"/>
    <w:rsid w:val="005D708A"/>
    <w:rsid w:val="005D7E63"/>
    <w:rsid w:val="005E0160"/>
    <w:rsid w:val="005E3F9B"/>
    <w:rsid w:val="005E4D77"/>
    <w:rsid w:val="005E60DB"/>
    <w:rsid w:val="005E6D2A"/>
    <w:rsid w:val="005F1C4A"/>
    <w:rsid w:val="005F2081"/>
    <w:rsid w:val="005F29B1"/>
    <w:rsid w:val="005F37F9"/>
    <w:rsid w:val="00601F57"/>
    <w:rsid w:val="006031E8"/>
    <w:rsid w:val="00604A18"/>
    <w:rsid w:val="00606735"/>
    <w:rsid w:val="006174FA"/>
    <w:rsid w:val="0062283E"/>
    <w:rsid w:val="00624061"/>
    <w:rsid w:val="006242C0"/>
    <w:rsid w:val="006319B2"/>
    <w:rsid w:val="006353E5"/>
    <w:rsid w:val="006402A3"/>
    <w:rsid w:val="006404ED"/>
    <w:rsid w:val="006427A8"/>
    <w:rsid w:val="00643EBF"/>
    <w:rsid w:val="00646362"/>
    <w:rsid w:val="00650C2C"/>
    <w:rsid w:val="0065147B"/>
    <w:rsid w:val="0065224B"/>
    <w:rsid w:val="006572E0"/>
    <w:rsid w:val="00657550"/>
    <w:rsid w:val="00662E25"/>
    <w:rsid w:val="006647C2"/>
    <w:rsid w:val="00664C85"/>
    <w:rsid w:val="00665CE8"/>
    <w:rsid w:val="006709C5"/>
    <w:rsid w:val="00674777"/>
    <w:rsid w:val="00675AFC"/>
    <w:rsid w:val="00676EA6"/>
    <w:rsid w:val="006819B2"/>
    <w:rsid w:val="00684135"/>
    <w:rsid w:val="00695EFA"/>
    <w:rsid w:val="006B38F8"/>
    <w:rsid w:val="006B39E2"/>
    <w:rsid w:val="006B4E4E"/>
    <w:rsid w:val="006B640C"/>
    <w:rsid w:val="006B7E33"/>
    <w:rsid w:val="006C26E0"/>
    <w:rsid w:val="006C35BC"/>
    <w:rsid w:val="006C4EFF"/>
    <w:rsid w:val="006C568F"/>
    <w:rsid w:val="006C6BF0"/>
    <w:rsid w:val="006D132F"/>
    <w:rsid w:val="006D13D0"/>
    <w:rsid w:val="006D48AA"/>
    <w:rsid w:val="006D7464"/>
    <w:rsid w:val="006D7F7C"/>
    <w:rsid w:val="006E0033"/>
    <w:rsid w:val="006E07C6"/>
    <w:rsid w:val="006E1367"/>
    <w:rsid w:val="006E5418"/>
    <w:rsid w:val="006E5943"/>
    <w:rsid w:val="006E5C4D"/>
    <w:rsid w:val="006F4AEE"/>
    <w:rsid w:val="00700146"/>
    <w:rsid w:val="007020AC"/>
    <w:rsid w:val="007036C1"/>
    <w:rsid w:val="00703975"/>
    <w:rsid w:val="00704420"/>
    <w:rsid w:val="00704FE9"/>
    <w:rsid w:val="00705DEF"/>
    <w:rsid w:val="00706B5A"/>
    <w:rsid w:val="0071162E"/>
    <w:rsid w:val="00712C8B"/>
    <w:rsid w:val="00716920"/>
    <w:rsid w:val="00721A41"/>
    <w:rsid w:val="0072465E"/>
    <w:rsid w:val="007262F9"/>
    <w:rsid w:val="00726BF2"/>
    <w:rsid w:val="00727540"/>
    <w:rsid w:val="007326FD"/>
    <w:rsid w:val="00732934"/>
    <w:rsid w:val="00732C19"/>
    <w:rsid w:val="00737682"/>
    <w:rsid w:val="007422CA"/>
    <w:rsid w:val="007479E7"/>
    <w:rsid w:val="00747C49"/>
    <w:rsid w:val="00756A61"/>
    <w:rsid w:val="007579D9"/>
    <w:rsid w:val="0076123E"/>
    <w:rsid w:val="00761251"/>
    <w:rsid w:val="0076379D"/>
    <w:rsid w:val="00763F21"/>
    <w:rsid w:val="00764935"/>
    <w:rsid w:val="00766CCD"/>
    <w:rsid w:val="00770F90"/>
    <w:rsid w:val="007740CF"/>
    <w:rsid w:val="007767D3"/>
    <w:rsid w:val="007767E0"/>
    <w:rsid w:val="00777CB1"/>
    <w:rsid w:val="00781592"/>
    <w:rsid w:val="00781A94"/>
    <w:rsid w:val="00784979"/>
    <w:rsid w:val="00787977"/>
    <w:rsid w:val="0079133C"/>
    <w:rsid w:val="007A203C"/>
    <w:rsid w:val="007A482D"/>
    <w:rsid w:val="007A4EEE"/>
    <w:rsid w:val="007A74AC"/>
    <w:rsid w:val="007B222B"/>
    <w:rsid w:val="007B3CC7"/>
    <w:rsid w:val="007B4062"/>
    <w:rsid w:val="007B59F4"/>
    <w:rsid w:val="007C1291"/>
    <w:rsid w:val="007C2A18"/>
    <w:rsid w:val="007C4ADA"/>
    <w:rsid w:val="007C4EED"/>
    <w:rsid w:val="007C6585"/>
    <w:rsid w:val="007C7951"/>
    <w:rsid w:val="007D4A23"/>
    <w:rsid w:val="007D66E4"/>
    <w:rsid w:val="007E2878"/>
    <w:rsid w:val="007F1884"/>
    <w:rsid w:val="007F2322"/>
    <w:rsid w:val="007F2AB0"/>
    <w:rsid w:val="007F7B7D"/>
    <w:rsid w:val="008071A2"/>
    <w:rsid w:val="00811E8F"/>
    <w:rsid w:val="0081317A"/>
    <w:rsid w:val="00817669"/>
    <w:rsid w:val="00821C80"/>
    <w:rsid w:val="008239B0"/>
    <w:rsid w:val="0082520E"/>
    <w:rsid w:val="0082628B"/>
    <w:rsid w:val="008265C8"/>
    <w:rsid w:val="00830919"/>
    <w:rsid w:val="00833070"/>
    <w:rsid w:val="0083488F"/>
    <w:rsid w:val="008362CF"/>
    <w:rsid w:val="008378E5"/>
    <w:rsid w:val="008419E4"/>
    <w:rsid w:val="00842624"/>
    <w:rsid w:val="00854C02"/>
    <w:rsid w:val="00854ED1"/>
    <w:rsid w:val="00856059"/>
    <w:rsid w:val="00856228"/>
    <w:rsid w:val="00856FFF"/>
    <w:rsid w:val="0086416B"/>
    <w:rsid w:val="0086460F"/>
    <w:rsid w:val="00865A22"/>
    <w:rsid w:val="0086637B"/>
    <w:rsid w:val="008708B1"/>
    <w:rsid w:val="0087355F"/>
    <w:rsid w:val="00873CF0"/>
    <w:rsid w:val="00874ABD"/>
    <w:rsid w:val="00876736"/>
    <w:rsid w:val="0088028F"/>
    <w:rsid w:val="00881834"/>
    <w:rsid w:val="00882528"/>
    <w:rsid w:val="00883360"/>
    <w:rsid w:val="00883975"/>
    <w:rsid w:val="00885447"/>
    <w:rsid w:val="008857C3"/>
    <w:rsid w:val="0088722B"/>
    <w:rsid w:val="00887F3C"/>
    <w:rsid w:val="008950FD"/>
    <w:rsid w:val="008979A5"/>
    <w:rsid w:val="008A0F23"/>
    <w:rsid w:val="008A19E4"/>
    <w:rsid w:val="008A3CD9"/>
    <w:rsid w:val="008A5E3A"/>
    <w:rsid w:val="008B0EF6"/>
    <w:rsid w:val="008B15F7"/>
    <w:rsid w:val="008B4839"/>
    <w:rsid w:val="008C007A"/>
    <w:rsid w:val="008C5182"/>
    <w:rsid w:val="008C5542"/>
    <w:rsid w:val="008D0195"/>
    <w:rsid w:val="008D3390"/>
    <w:rsid w:val="008D5435"/>
    <w:rsid w:val="008D7F9D"/>
    <w:rsid w:val="008E1B5C"/>
    <w:rsid w:val="008E308E"/>
    <w:rsid w:val="008E4717"/>
    <w:rsid w:val="008E726A"/>
    <w:rsid w:val="008E7CA6"/>
    <w:rsid w:val="008F32B4"/>
    <w:rsid w:val="008F6D38"/>
    <w:rsid w:val="008F7850"/>
    <w:rsid w:val="0090072C"/>
    <w:rsid w:val="0090319C"/>
    <w:rsid w:val="00904071"/>
    <w:rsid w:val="009040C5"/>
    <w:rsid w:val="009061BF"/>
    <w:rsid w:val="009066F4"/>
    <w:rsid w:val="00916A7D"/>
    <w:rsid w:val="00916ED4"/>
    <w:rsid w:val="00917110"/>
    <w:rsid w:val="00917E16"/>
    <w:rsid w:val="009209EE"/>
    <w:rsid w:val="009258B9"/>
    <w:rsid w:val="00931EAC"/>
    <w:rsid w:val="00932DBA"/>
    <w:rsid w:val="009333A7"/>
    <w:rsid w:val="00937823"/>
    <w:rsid w:val="009403E9"/>
    <w:rsid w:val="0094064D"/>
    <w:rsid w:val="009439D5"/>
    <w:rsid w:val="00944B0F"/>
    <w:rsid w:val="00944D32"/>
    <w:rsid w:val="00947EA3"/>
    <w:rsid w:val="0095671B"/>
    <w:rsid w:val="009618E0"/>
    <w:rsid w:val="00964E38"/>
    <w:rsid w:val="0096570D"/>
    <w:rsid w:val="00967D9C"/>
    <w:rsid w:val="00971D49"/>
    <w:rsid w:val="00972A72"/>
    <w:rsid w:val="00972FEC"/>
    <w:rsid w:val="00977C3A"/>
    <w:rsid w:val="009820E0"/>
    <w:rsid w:val="009834B9"/>
    <w:rsid w:val="00984415"/>
    <w:rsid w:val="00987EBA"/>
    <w:rsid w:val="0099212B"/>
    <w:rsid w:val="009931DA"/>
    <w:rsid w:val="0099698E"/>
    <w:rsid w:val="009979EC"/>
    <w:rsid w:val="009A00DD"/>
    <w:rsid w:val="009A03FB"/>
    <w:rsid w:val="009B44E7"/>
    <w:rsid w:val="009B5A5E"/>
    <w:rsid w:val="009C4CB0"/>
    <w:rsid w:val="009C596A"/>
    <w:rsid w:val="009C5CF8"/>
    <w:rsid w:val="009C6D1F"/>
    <w:rsid w:val="009C73B9"/>
    <w:rsid w:val="009D132B"/>
    <w:rsid w:val="009D1F43"/>
    <w:rsid w:val="009D6805"/>
    <w:rsid w:val="009D6984"/>
    <w:rsid w:val="009E09FA"/>
    <w:rsid w:val="009E2783"/>
    <w:rsid w:val="009E2BF2"/>
    <w:rsid w:val="009E2CB1"/>
    <w:rsid w:val="009E341D"/>
    <w:rsid w:val="009E3A67"/>
    <w:rsid w:val="009E42C6"/>
    <w:rsid w:val="009E4ABD"/>
    <w:rsid w:val="009E4CAC"/>
    <w:rsid w:val="009E6684"/>
    <w:rsid w:val="009F06BC"/>
    <w:rsid w:val="009F22FB"/>
    <w:rsid w:val="009F23E9"/>
    <w:rsid w:val="009F46E2"/>
    <w:rsid w:val="009F619B"/>
    <w:rsid w:val="009F6357"/>
    <w:rsid w:val="00A01CDF"/>
    <w:rsid w:val="00A02E1E"/>
    <w:rsid w:val="00A030BE"/>
    <w:rsid w:val="00A14194"/>
    <w:rsid w:val="00A14B9F"/>
    <w:rsid w:val="00A15A4E"/>
    <w:rsid w:val="00A238E9"/>
    <w:rsid w:val="00A25922"/>
    <w:rsid w:val="00A26AF3"/>
    <w:rsid w:val="00A27A9C"/>
    <w:rsid w:val="00A3059C"/>
    <w:rsid w:val="00A309AC"/>
    <w:rsid w:val="00A30FE9"/>
    <w:rsid w:val="00A35E84"/>
    <w:rsid w:val="00A423C4"/>
    <w:rsid w:val="00A443C7"/>
    <w:rsid w:val="00A459C2"/>
    <w:rsid w:val="00A46971"/>
    <w:rsid w:val="00A517DD"/>
    <w:rsid w:val="00A54AA7"/>
    <w:rsid w:val="00A60BF8"/>
    <w:rsid w:val="00A67E67"/>
    <w:rsid w:val="00A7452E"/>
    <w:rsid w:val="00A74774"/>
    <w:rsid w:val="00A7484E"/>
    <w:rsid w:val="00A74F0A"/>
    <w:rsid w:val="00A772E5"/>
    <w:rsid w:val="00A77378"/>
    <w:rsid w:val="00A81376"/>
    <w:rsid w:val="00A825A1"/>
    <w:rsid w:val="00A839DF"/>
    <w:rsid w:val="00A8404A"/>
    <w:rsid w:val="00A94E9C"/>
    <w:rsid w:val="00AA334E"/>
    <w:rsid w:val="00AA3775"/>
    <w:rsid w:val="00AA3A08"/>
    <w:rsid w:val="00AA4AD2"/>
    <w:rsid w:val="00AB0806"/>
    <w:rsid w:val="00AB0B94"/>
    <w:rsid w:val="00AB6A57"/>
    <w:rsid w:val="00AB7063"/>
    <w:rsid w:val="00AC0C6B"/>
    <w:rsid w:val="00AC559B"/>
    <w:rsid w:val="00AD1983"/>
    <w:rsid w:val="00AD52D9"/>
    <w:rsid w:val="00AD5398"/>
    <w:rsid w:val="00AD64BC"/>
    <w:rsid w:val="00AE1A62"/>
    <w:rsid w:val="00AE379F"/>
    <w:rsid w:val="00AE38DE"/>
    <w:rsid w:val="00AE6C50"/>
    <w:rsid w:val="00AE7A9E"/>
    <w:rsid w:val="00AF5C22"/>
    <w:rsid w:val="00B00003"/>
    <w:rsid w:val="00B0189E"/>
    <w:rsid w:val="00B028BD"/>
    <w:rsid w:val="00B056EF"/>
    <w:rsid w:val="00B1101F"/>
    <w:rsid w:val="00B11FF0"/>
    <w:rsid w:val="00B13103"/>
    <w:rsid w:val="00B14116"/>
    <w:rsid w:val="00B14794"/>
    <w:rsid w:val="00B24858"/>
    <w:rsid w:val="00B25F39"/>
    <w:rsid w:val="00B27EDF"/>
    <w:rsid w:val="00B32897"/>
    <w:rsid w:val="00B36F87"/>
    <w:rsid w:val="00B40B03"/>
    <w:rsid w:val="00B42CF7"/>
    <w:rsid w:val="00B43563"/>
    <w:rsid w:val="00B43717"/>
    <w:rsid w:val="00B5012E"/>
    <w:rsid w:val="00B50EA8"/>
    <w:rsid w:val="00B5204C"/>
    <w:rsid w:val="00B6018A"/>
    <w:rsid w:val="00B60624"/>
    <w:rsid w:val="00B61BB4"/>
    <w:rsid w:val="00B62672"/>
    <w:rsid w:val="00B62E81"/>
    <w:rsid w:val="00B63F9E"/>
    <w:rsid w:val="00B64F0D"/>
    <w:rsid w:val="00B66785"/>
    <w:rsid w:val="00B75400"/>
    <w:rsid w:val="00B77A7C"/>
    <w:rsid w:val="00B86F30"/>
    <w:rsid w:val="00B95ACB"/>
    <w:rsid w:val="00B95D07"/>
    <w:rsid w:val="00B96E95"/>
    <w:rsid w:val="00B97919"/>
    <w:rsid w:val="00BA1A9F"/>
    <w:rsid w:val="00BA2561"/>
    <w:rsid w:val="00BA50E8"/>
    <w:rsid w:val="00BB08FE"/>
    <w:rsid w:val="00BB12E9"/>
    <w:rsid w:val="00BB44AF"/>
    <w:rsid w:val="00BB4AE3"/>
    <w:rsid w:val="00BB57A9"/>
    <w:rsid w:val="00BB6CAD"/>
    <w:rsid w:val="00BC0DB8"/>
    <w:rsid w:val="00BD15F8"/>
    <w:rsid w:val="00BD34CF"/>
    <w:rsid w:val="00BD4374"/>
    <w:rsid w:val="00BD4E10"/>
    <w:rsid w:val="00BD7C75"/>
    <w:rsid w:val="00BE0413"/>
    <w:rsid w:val="00BE4CC6"/>
    <w:rsid w:val="00BE4FE3"/>
    <w:rsid w:val="00BE5709"/>
    <w:rsid w:val="00BE6089"/>
    <w:rsid w:val="00BF0BEE"/>
    <w:rsid w:val="00BF1D75"/>
    <w:rsid w:val="00BF6C0B"/>
    <w:rsid w:val="00C01429"/>
    <w:rsid w:val="00C01773"/>
    <w:rsid w:val="00C01F58"/>
    <w:rsid w:val="00C036DC"/>
    <w:rsid w:val="00C039DA"/>
    <w:rsid w:val="00C04351"/>
    <w:rsid w:val="00C054F3"/>
    <w:rsid w:val="00C10703"/>
    <w:rsid w:val="00C11A02"/>
    <w:rsid w:val="00C1228B"/>
    <w:rsid w:val="00C14B77"/>
    <w:rsid w:val="00C151F8"/>
    <w:rsid w:val="00C15AA6"/>
    <w:rsid w:val="00C214F6"/>
    <w:rsid w:val="00C22960"/>
    <w:rsid w:val="00C24F6E"/>
    <w:rsid w:val="00C2758D"/>
    <w:rsid w:val="00C315E8"/>
    <w:rsid w:val="00C32F96"/>
    <w:rsid w:val="00C331E1"/>
    <w:rsid w:val="00C33DF4"/>
    <w:rsid w:val="00C356A8"/>
    <w:rsid w:val="00C453A2"/>
    <w:rsid w:val="00C47AE8"/>
    <w:rsid w:val="00C51E15"/>
    <w:rsid w:val="00C549B8"/>
    <w:rsid w:val="00C603E1"/>
    <w:rsid w:val="00C60A5F"/>
    <w:rsid w:val="00C6151E"/>
    <w:rsid w:val="00C701D7"/>
    <w:rsid w:val="00C72373"/>
    <w:rsid w:val="00C72A8D"/>
    <w:rsid w:val="00C77C94"/>
    <w:rsid w:val="00C829BA"/>
    <w:rsid w:val="00C83BA8"/>
    <w:rsid w:val="00C94EF4"/>
    <w:rsid w:val="00C97245"/>
    <w:rsid w:val="00CA478D"/>
    <w:rsid w:val="00CA4AA3"/>
    <w:rsid w:val="00CB2E6C"/>
    <w:rsid w:val="00CB4572"/>
    <w:rsid w:val="00CB6EC1"/>
    <w:rsid w:val="00CB7411"/>
    <w:rsid w:val="00CB7B4F"/>
    <w:rsid w:val="00CC026B"/>
    <w:rsid w:val="00CC173F"/>
    <w:rsid w:val="00CC4D6F"/>
    <w:rsid w:val="00CD3164"/>
    <w:rsid w:val="00CD3FEC"/>
    <w:rsid w:val="00CD4CF3"/>
    <w:rsid w:val="00CE3646"/>
    <w:rsid w:val="00CE3D52"/>
    <w:rsid w:val="00CE4844"/>
    <w:rsid w:val="00CE4CA7"/>
    <w:rsid w:val="00CE4D31"/>
    <w:rsid w:val="00CF0F52"/>
    <w:rsid w:val="00CF2003"/>
    <w:rsid w:val="00CF28E6"/>
    <w:rsid w:val="00CF5FDD"/>
    <w:rsid w:val="00CF6FB6"/>
    <w:rsid w:val="00CF7431"/>
    <w:rsid w:val="00D04398"/>
    <w:rsid w:val="00D14869"/>
    <w:rsid w:val="00D17A81"/>
    <w:rsid w:val="00D2019E"/>
    <w:rsid w:val="00D256D3"/>
    <w:rsid w:val="00D274E5"/>
    <w:rsid w:val="00D31DA0"/>
    <w:rsid w:val="00D31DCE"/>
    <w:rsid w:val="00D34CD1"/>
    <w:rsid w:val="00D350A5"/>
    <w:rsid w:val="00D351A3"/>
    <w:rsid w:val="00D357BE"/>
    <w:rsid w:val="00D42B4A"/>
    <w:rsid w:val="00D45B83"/>
    <w:rsid w:val="00D5001D"/>
    <w:rsid w:val="00D5192A"/>
    <w:rsid w:val="00D52F6D"/>
    <w:rsid w:val="00D572F9"/>
    <w:rsid w:val="00D614E8"/>
    <w:rsid w:val="00D82768"/>
    <w:rsid w:val="00D83094"/>
    <w:rsid w:val="00D855CE"/>
    <w:rsid w:val="00D872CA"/>
    <w:rsid w:val="00D91ADB"/>
    <w:rsid w:val="00D93785"/>
    <w:rsid w:val="00D967BA"/>
    <w:rsid w:val="00DA0650"/>
    <w:rsid w:val="00DA2790"/>
    <w:rsid w:val="00DA46FC"/>
    <w:rsid w:val="00DA49C8"/>
    <w:rsid w:val="00DB06C9"/>
    <w:rsid w:val="00DB0F83"/>
    <w:rsid w:val="00DB283E"/>
    <w:rsid w:val="00DB73D2"/>
    <w:rsid w:val="00DC30E5"/>
    <w:rsid w:val="00DC3293"/>
    <w:rsid w:val="00DC4ADE"/>
    <w:rsid w:val="00DC566E"/>
    <w:rsid w:val="00DD1148"/>
    <w:rsid w:val="00DD1D24"/>
    <w:rsid w:val="00DD5B1E"/>
    <w:rsid w:val="00DD5B6F"/>
    <w:rsid w:val="00DE129B"/>
    <w:rsid w:val="00DE41B2"/>
    <w:rsid w:val="00DE4F25"/>
    <w:rsid w:val="00DE5B03"/>
    <w:rsid w:val="00DE704E"/>
    <w:rsid w:val="00DE78E6"/>
    <w:rsid w:val="00DE7E7D"/>
    <w:rsid w:val="00DE7F96"/>
    <w:rsid w:val="00DF1AAC"/>
    <w:rsid w:val="00DF2A10"/>
    <w:rsid w:val="00DF5580"/>
    <w:rsid w:val="00E00932"/>
    <w:rsid w:val="00E00D93"/>
    <w:rsid w:val="00E038FD"/>
    <w:rsid w:val="00E04AE1"/>
    <w:rsid w:val="00E12584"/>
    <w:rsid w:val="00E12AE4"/>
    <w:rsid w:val="00E132F3"/>
    <w:rsid w:val="00E13345"/>
    <w:rsid w:val="00E146F4"/>
    <w:rsid w:val="00E16EBC"/>
    <w:rsid w:val="00E22728"/>
    <w:rsid w:val="00E22EA0"/>
    <w:rsid w:val="00E23847"/>
    <w:rsid w:val="00E25F22"/>
    <w:rsid w:val="00E26B16"/>
    <w:rsid w:val="00E30150"/>
    <w:rsid w:val="00E30AF9"/>
    <w:rsid w:val="00E318BE"/>
    <w:rsid w:val="00E358FB"/>
    <w:rsid w:val="00E36CCE"/>
    <w:rsid w:val="00E4348A"/>
    <w:rsid w:val="00E43DC4"/>
    <w:rsid w:val="00E44133"/>
    <w:rsid w:val="00E4627F"/>
    <w:rsid w:val="00E50AA7"/>
    <w:rsid w:val="00E54633"/>
    <w:rsid w:val="00E55313"/>
    <w:rsid w:val="00E606CB"/>
    <w:rsid w:val="00E6193C"/>
    <w:rsid w:val="00E67F47"/>
    <w:rsid w:val="00E724F5"/>
    <w:rsid w:val="00E74528"/>
    <w:rsid w:val="00E76911"/>
    <w:rsid w:val="00E80042"/>
    <w:rsid w:val="00E841C5"/>
    <w:rsid w:val="00E8644E"/>
    <w:rsid w:val="00E86DB2"/>
    <w:rsid w:val="00E87821"/>
    <w:rsid w:val="00E91EF5"/>
    <w:rsid w:val="00E960BE"/>
    <w:rsid w:val="00E96D76"/>
    <w:rsid w:val="00E9789D"/>
    <w:rsid w:val="00EA03A2"/>
    <w:rsid w:val="00EA1241"/>
    <w:rsid w:val="00EA1A63"/>
    <w:rsid w:val="00EA4E61"/>
    <w:rsid w:val="00EA4FA1"/>
    <w:rsid w:val="00EB1D9F"/>
    <w:rsid w:val="00EB5B1A"/>
    <w:rsid w:val="00EB6496"/>
    <w:rsid w:val="00EB6BF9"/>
    <w:rsid w:val="00EB7481"/>
    <w:rsid w:val="00EC7436"/>
    <w:rsid w:val="00ED1D97"/>
    <w:rsid w:val="00ED426B"/>
    <w:rsid w:val="00EE00C5"/>
    <w:rsid w:val="00EE0817"/>
    <w:rsid w:val="00EE1605"/>
    <w:rsid w:val="00EE1F5C"/>
    <w:rsid w:val="00EE3572"/>
    <w:rsid w:val="00EF05F2"/>
    <w:rsid w:val="00EF0D4A"/>
    <w:rsid w:val="00EF1053"/>
    <w:rsid w:val="00EF29AF"/>
    <w:rsid w:val="00EF2F73"/>
    <w:rsid w:val="00EF7002"/>
    <w:rsid w:val="00EF7175"/>
    <w:rsid w:val="00EF749E"/>
    <w:rsid w:val="00F03D09"/>
    <w:rsid w:val="00F06C13"/>
    <w:rsid w:val="00F125D6"/>
    <w:rsid w:val="00F160A7"/>
    <w:rsid w:val="00F25BB1"/>
    <w:rsid w:val="00F26093"/>
    <w:rsid w:val="00F268A3"/>
    <w:rsid w:val="00F27755"/>
    <w:rsid w:val="00F3363B"/>
    <w:rsid w:val="00F339E3"/>
    <w:rsid w:val="00F33F01"/>
    <w:rsid w:val="00F44532"/>
    <w:rsid w:val="00F54388"/>
    <w:rsid w:val="00F54D6F"/>
    <w:rsid w:val="00F5502D"/>
    <w:rsid w:val="00F55B86"/>
    <w:rsid w:val="00F57859"/>
    <w:rsid w:val="00F62669"/>
    <w:rsid w:val="00F64156"/>
    <w:rsid w:val="00F64647"/>
    <w:rsid w:val="00F64F44"/>
    <w:rsid w:val="00F66404"/>
    <w:rsid w:val="00F71DB5"/>
    <w:rsid w:val="00F73F69"/>
    <w:rsid w:val="00F75DF2"/>
    <w:rsid w:val="00F80DAC"/>
    <w:rsid w:val="00F8124E"/>
    <w:rsid w:val="00F82ECC"/>
    <w:rsid w:val="00F85005"/>
    <w:rsid w:val="00F86626"/>
    <w:rsid w:val="00F8734E"/>
    <w:rsid w:val="00F919A9"/>
    <w:rsid w:val="00F94C4A"/>
    <w:rsid w:val="00F97EE2"/>
    <w:rsid w:val="00FA034A"/>
    <w:rsid w:val="00FA4E91"/>
    <w:rsid w:val="00FA5D30"/>
    <w:rsid w:val="00FA67A0"/>
    <w:rsid w:val="00FA6D93"/>
    <w:rsid w:val="00FB6A8F"/>
    <w:rsid w:val="00FC1AAB"/>
    <w:rsid w:val="00FC27C3"/>
    <w:rsid w:val="00FC381E"/>
    <w:rsid w:val="00FC5ABE"/>
    <w:rsid w:val="00FC6676"/>
    <w:rsid w:val="00FD05A9"/>
    <w:rsid w:val="00FD0B26"/>
    <w:rsid w:val="00FD31FB"/>
    <w:rsid w:val="00FD344F"/>
    <w:rsid w:val="00FD633B"/>
    <w:rsid w:val="00FE25D7"/>
    <w:rsid w:val="00FE2623"/>
    <w:rsid w:val="00FE4369"/>
    <w:rsid w:val="00FF1D0D"/>
    <w:rsid w:val="00FF4C53"/>
    <w:rsid w:val="00FF4E5C"/>
    <w:rsid w:val="00FF5752"/>
    <w:rsid w:val="00FF64BF"/>
    <w:rsid w:val="00FF6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2A3EF"/>
  <w15:docId w15:val="{56EB55F7-CA08-4C76-B318-19017EE2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4F9"/>
    <w:rPr>
      <w:lang w:val="ru-RU"/>
    </w:rPr>
  </w:style>
  <w:style w:type="paragraph" w:styleId="Heading1">
    <w:name w:val="heading 1"/>
    <w:basedOn w:val="Normal"/>
    <w:next w:val="Normal"/>
    <w:link w:val="Heading1Char"/>
    <w:uiPriority w:val="9"/>
    <w:qFormat/>
    <w:rsid w:val="00425BF6"/>
    <w:pPr>
      <w:keepNext/>
      <w:spacing w:before="240" w:after="60"/>
      <w:outlineLvl w:val="0"/>
    </w:pPr>
    <w:rPr>
      <w:rFonts w:ascii="Arial" w:hAnsi="Arial" w:cs="Arial"/>
      <w:b/>
      <w:bCs/>
      <w:kern w:val="32"/>
      <w:sz w:val="32"/>
      <w:szCs w:val="32"/>
      <w:lang w:val="en-US"/>
    </w:rPr>
  </w:style>
  <w:style w:type="paragraph" w:styleId="Heading2">
    <w:name w:val="heading 2"/>
    <w:basedOn w:val="Normal"/>
    <w:next w:val="Normal"/>
    <w:link w:val="Heading2Char"/>
    <w:uiPriority w:val="9"/>
    <w:qFormat/>
    <w:rsid w:val="00425BF6"/>
    <w:pPr>
      <w:keepNext/>
      <w:spacing w:before="240" w:after="60"/>
      <w:outlineLvl w:val="1"/>
    </w:pPr>
    <w:rPr>
      <w:rFonts w:ascii="Arial" w:hAnsi="Arial" w:cs="Arial"/>
      <w:b/>
      <w:bCs/>
      <w:i/>
      <w:iCs/>
      <w:sz w:val="28"/>
      <w:szCs w:val="28"/>
      <w:lang w:val="en-US"/>
    </w:rPr>
  </w:style>
  <w:style w:type="paragraph" w:styleId="Heading3">
    <w:name w:val="heading 3"/>
    <w:basedOn w:val="Normal"/>
    <w:next w:val="Normal"/>
    <w:link w:val="Heading3Char"/>
    <w:uiPriority w:val="9"/>
    <w:unhideWhenUsed/>
    <w:qFormat/>
    <w:rsid w:val="003D2427"/>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BF6"/>
    <w:rPr>
      <w:rFonts w:ascii="Arial" w:hAnsi="Arial" w:cs="Arial"/>
      <w:b/>
      <w:bCs/>
      <w:kern w:val="32"/>
      <w:sz w:val="32"/>
      <w:szCs w:val="32"/>
    </w:rPr>
  </w:style>
  <w:style w:type="character" w:customStyle="1" w:styleId="Heading2Char">
    <w:name w:val="Heading 2 Char"/>
    <w:basedOn w:val="DefaultParagraphFont"/>
    <w:link w:val="Heading2"/>
    <w:uiPriority w:val="9"/>
    <w:rsid w:val="00425BF6"/>
    <w:rPr>
      <w:rFonts w:ascii="Arial" w:hAnsi="Arial" w:cs="Arial"/>
      <w:b/>
      <w:bCs/>
      <w:i/>
      <w:iCs/>
      <w:sz w:val="28"/>
      <w:szCs w:val="28"/>
    </w:rPr>
  </w:style>
  <w:style w:type="character" w:customStyle="1" w:styleId="Heading3Char">
    <w:name w:val="Heading 3 Char"/>
    <w:basedOn w:val="DefaultParagraphFont"/>
    <w:link w:val="Heading3"/>
    <w:uiPriority w:val="9"/>
    <w:rsid w:val="003D2427"/>
    <w:rPr>
      <w:rFonts w:asciiTheme="majorHAnsi" w:eastAsiaTheme="majorEastAsia" w:hAnsiTheme="majorHAnsi" w:cstheme="majorBidi"/>
      <w:b/>
      <w:bCs/>
      <w:color w:val="4F81BD" w:themeColor="accent1"/>
      <w:sz w:val="22"/>
      <w:szCs w:val="22"/>
    </w:rPr>
  </w:style>
  <w:style w:type="paragraph" w:styleId="BodyText">
    <w:name w:val="Body Text"/>
    <w:basedOn w:val="Normal"/>
    <w:link w:val="BodyTextChar"/>
    <w:uiPriority w:val="99"/>
    <w:rsid w:val="008A19E4"/>
    <w:pPr>
      <w:jc w:val="center"/>
    </w:pPr>
    <w:rPr>
      <w:rFonts w:ascii="LitNusx" w:hAnsi="LitNusx"/>
      <w:sz w:val="32"/>
      <w:lang w:val="en-US" w:eastAsia="ru-RU"/>
    </w:rPr>
  </w:style>
  <w:style w:type="character" w:customStyle="1" w:styleId="BodyTextChar">
    <w:name w:val="Body Text Char"/>
    <w:basedOn w:val="DefaultParagraphFont"/>
    <w:link w:val="BodyText"/>
    <w:uiPriority w:val="99"/>
    <w:rsid w:val="00425BF6"/>
    <w:rPr>
      <w:rFonts w:ascii="LitNusx" w:hAnsi="LitNusx"/>
      <w:sz w:val="32"/>
      <w:lang w:eastAsia="ru-RU"/>
    </w:rPr>
  </w:style>
  <w:style w:type="paragraph" w:styleId="BodyTextIndent2">
    <w:name w:val="Body Text Indent 2"/>
    <w:basedOn w:val="Normal"/>
    <w:link w:val="BodyTextIndent2Char"/>
    <w:rsid w:val="008A19E4"/>
    <w:pPr>
      <w:ind w:firstLine="720"/>
      <w:jc w:val="both"/>
    </w:pPr>
    <w:rPr>
      <w:rFonts w:ascii="LitNusx" w:hAnsi="LitNusx"/>
      <w:sz w:val="28"/>
      <w:lang w:val="en-US" w:eastAsia="ru-RU"/>
    </w:rPr>
  </w:style>
  <w:style w:type="character" w:customStyle="1" w:styleId="BodyTextIndent2Char">
    <w:name w:val="Body Text Indent 2 Char"/>
    <w:basedOn w:val="DefaultParagraphFont"/>
    <w:link w:val="BodyTextIndent2"/>
    <w:rsid w:val="00425BF6"/>
    <w:rPr>
      <w:rFonts w:ascii="LitNusx" w:hAnsi="LitNusx"/>
      <w:sz w:val="28"/>
      <w:lang w:eastAsia="ru-RU"/>
    </w:rPr>
  </w:style>
  <w:style w:type="paragraph" w:styleId="Header">
    <w:name w:val="header"/>
    <w:basedOn w:val="Normal"/>
    <w:link w:val="HeaderChar"/>
    <w:rsid w:val="002E0529"/>
    <w:pPr>
      <w:tabs>
        <w:tab w:val="center" w:pos="4680"/>
        <w:tab w:val="right" w:pos="9360"/>
      </w:tabs>
    </w:pPr>
    <w:rPr>
      <w:lang w:eastAsia="x-none"/>
    </w:rPr>
  </w:style>
  <w:style w:type="character" w:customStyle="1" w:styleId="HeaderChar">
    <w:name w:val="Header Char"/>
    <w:link w:val="Header"/>
    <w:rsid w:val="002E0529"/>
    <w:rPr>
      <w:lang w:val="ru-RU"/>
    </w:rPr>
  </w:style>
  <w:style w:type="paragraph" w:styleId="Footer">
    <w:name w:val="footer"/>
    <w:basedOn w:val="Normal"/>
    <w:link w:val="FooterChar"/>
    <w:uiPriority w:val="99"/>
    <w:rsid w:val="002E0529"/>
    <w:pPr>
      <w:tabs>
        <w:tab w:val="center" w:pos="4680"/>
        <w:tab w:val="right" w:pos="9360"/>
      </w:tabs>
    </w:pPr>
    <w:rPr>
      <w:lang w:eastAsia="x-none"/>
    </w:rPr>
  </w:style>
  <w:style w:type="character" w:customStyle="1" w:styleId="FooterChar">
    <w:name w:val="Footer Char"/>
    <w:link w:val="Footer"/>
    <w:uiPriority w:val="99"/>
    <w:rsid w:val="002E0529"/>
    <w:rPr>
      <w:lang w:val="ru-RU"/>
    </w:rPr>
  </w:style>
  <w:style w:type="paragraph" w:styleId="BalloonText">
    <w:name w:val="Balloon Text"/>
    <w:basedOn w:val="Normal"/>
    <w:link w:val="BalloonTextChar"/>
    <w:uiPriority w:val="99"/>
    <w:rsid w:val="000255AC"/>
    <w:rPr>
      <w:rFonts w:ascii="Tahoma" w:hAnsi="Tahoma" w:cs="Tahoma"/>
      <w:sz w:val="16"/>
      <w:szCs w:val="16"/>
    </w:rPr>
  </w:style>
  <w:style w:type="character" w:customStyle="1" w:styleId="BalloonTextChar">
    <w:name w:val="Balloon Text Char"/>
    <w:link w:val="BalloonText"/>
    <w:uiPriority w:val="99"/>
    <w:rsid w:val="000255AC"/>
    <w:rPr>
      <w:rFonts w:ascii="Tahoma" w:hAnsi="Tahoma" w:cs="Tahoma"/>
      <w:sz w:val="16"/>
      <w:szCs w:val="16"/>
      <w:lang w:val="ru-RU"/>
    </w:rPr>
  </w:style>
  <w:style w:type="paragraph" w:styleId="BodyTextIndent">
    <w:name w:val="Body Text Indent"/>
    <w:basedOn w:val="Normal"/>
    <w:rsid w:val="00BD4E10"/>
    <w:pPr>
      <w:spacing w:after="120"/>
      <w:ind w:left="283"/>
    </w:pPr>
  </w:style>
  <w:style w:type="paragraph" w:styleId="DocumentMap">
    <w:name w:val="Document Map"/>
    <w:basedOn w:val="Normal"/>
    <w:semiHidden/>
    <w:rsid w:val="005503D4"/>
    <w:pPr>
      <w:shd w:val="clear" w:color="auto" w:fill="000080"/>
    </w:pPr>
    <w:rPr>
      <w:rFonts w:ascii="Tahoma" w:hAnsi="Tahoma" w:cs="Tahoma"/>
    </w:rPr>
  </w:style>
  <w:style w:type="paragraph" w:styleId="ListParagraph">
    <w:name w:val="List Paragraph"/>
    <w:basedOn w:val="Normal"/>
    <w:link w:val="ListParagraphChar"/>
    <w:uiPriority w:val="34"/>
    <w:qFormat/>
    <w:rsid w:val="00F82ECC"/>
    <w:pPr>
      <w:ind w:left="720"/>
    </w:pPr>
  </w:style>
  <w:style w:type="character" w:customStyle="1" w:styleId="ListParagraphChar">
    <w:name w:val="List Paragraph Char"/>
    <w:link w:val="ListParagraph"/>
    <w:uiPriority w:val="34"/>
    <w:locked/>
    <w:rsid w:val="006C35BC"/>
    <w:rPr>
      <w:lang w:val="ru-RU"/>
    </w:rPr>
  </w:style>
  <w:style w:type="character" w:styleId="Emphasis">
    <w:name w:val="Emphasis"/>
    <w:qFormat/>
    <w:rsid w:val="00B0189E"/>
    <w:rPr>
      <w:i/>
      <w:iCs/>
    </w:rPr>
  </w:style>
  <w:style w:type="character" w:styleId="CommentReference">
    <w:name w:val="annotation reference"/>
    <w:basedOn w:val="DefaultParagraphFont"/>
    <w:uiPriority w:val="99"/>
    <w:rsid w:val="003447E4"/>
    <w:rPr>
      <w:sz w:val="16"/>
      <w:szCs w:val="16"/>
    </w:rPr>
  </w:style>
  <w:style w:type="paragraph" w:styleId="CommentText">
    <w:name w:val="annotation text"/>
    <w:basedOn w:val="Normal"/>
    <w:link w:val="CommentTextChar"/>
    <w:uiPriority w:val="99"/>
    <w:rsid w:val="003447E4"/>
  </w:style>
  <w:style w:type="character" w:customStyle="1" w:styleId="CommentTextChar">
    <w:name w:val="Comment Text Char"/>
    <w:basedOn w:val="DefaultParagraphFont"/>
    <w:link w:val="CommentText"/>
    <w:uiPriority w:val="99"/>
    <w:rsid w:val="003447E4"/>
    <w:rPr>
      <w:lang w:val="ru-RU"/>
    </w:rPr>
  </w:style>
  <w:style w:type="paragraph" w:styleId="CommentSubject">
    <w:name w:val="annotation subject"/>
    <w:basedOn w:val="CommentText"/>
    <w:next w:val="CommentText"/>
    <w:link w:val="CommentSubjectChar"/>
    <w:uiPriority w:val="99"/>
    <w:rsid w:val="003447E4"/>
    <w:rPr>
      <w:b/>
      <w:bCs/>
    </w:rPr>
  </w:style>
  <w:style w:type="character" w:customStyle="1" w:styleId="CommentSubjectChar">
    <w:name w:val="Comment Subject Char"/>
    <w:basedOn w:val="CommentTextChar"/>
    <w:link w:val="CommentSubject"/>
    <w:uiPriority w:val="99"/>
    <w:rsid w:val="003447E4"/>
    <w:rPr>
      <w:b/>
      <w:bCs/>
      <w:lang w:val="ru-RU"/>
    </w:rPr>
  </w:style>
  <w:style w:type="paragraph" w:customStyle="1" w:styleId="Char">
    <w:name w:val="Char"/>
    <w:basedOn w:val="Heading2"/>
    <w:rsid w:val="00425BF6"/>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character" w:styleId="PageNumber">
    <w:name w:val="page number"/>
    <w:basedOn w:val="DefaultParagraphFont"/>
    <w:rsid w:val="00425BF6"/>
  </w:style>
  <w:style w:type="paragraph" w:customStyle="1" w:styleId="Normal0">
    <w:name w:val="[Normal]"/>
    <w:rsid w:val="00425BF6"/>
    <w:rPr>
      <w:rFonts w:ascii="Arial" w:eastAsia="Arial" w:hAnsi="Arial"/>
      <w:sz w:val="24"/>
      <w:lang w:val="ka-GE" w:eastAsia="ka-GE"/>
    </w:rPr>
  </w:style>
  <w:style w:type="paragraph" w:customStyle="1" w:styleId="ListMultiNT">
    <w:name w:val="List MultiN T"/>
    <w:basedOn w:val="Normal"/>
    <w:rsid w:val="00425BF6"/>
    <w:pPr>
      <w:keepLines/>
      <w:numPr>
        <w:numId w:val="30"/>
      </w:numPr>
      <w:spacing w:before="20" w:after="20"/>
      <w:jc w:val="both"/>
    </w:pPr>
    <w:rPr>
      <w:rFonts w:ascii="LitNusx" w:hAnsi="LitNusx"/>
      <w:noProof/>
      <w:szCs w:val="24"/>
      <w:lang w:val="ka-GE"/>
    </w:rPr>
  </w:style>
  <w:style w:type="paragraph" w:customStyle="1" w:styleId="CharCharChar">
    <w:name w:val="Char Char Char"/>
    <w:basedOn w:val="Normal"/>
    <w:rsid w:val="00425BF6"/>
    <w:pPr>
      <w:spacing w:after="160" w:line="240" w:lineRule="exact"/>
    </w:pPr>
    <w:rPr>
      <w:rFonts w:ascii="Verdana" w:hAnsi="Verdana"/>
      <w:lang w:val="en-US"/>
    </w:rPr>
  </w:style>
  <w:style w:type="paragraph" w:customStyle="1" w:styleId="teqsti">
    <w:name w:val="teqsti"/>
    <w:basedOn w:val="Normal"/>
    <w:rsid w:val="00425BF6"/>
    <w:pPr>
      <w:spacing w:line="360" w:lineRule="auto"/>
      <w:ind w:firstLine="720"/>
      <w:jc w:val="both"/>
    </w:pPr>
    <w:rPr>
      <w:rFonts w:ascii="LitNusx" w:hAnsi="LitNusx"/>
      <w:sz w:val="24"/>
      <w:lang w:val="en-US"/>
    </w:rPr>
  </w:style>
  <w:style w:type="paragraph" w:styleId="FootnoteText">
    <w:name w:val="footnote text"/>
    <w:basedOn w:val="Normal"/>
    <w:link w:val="FootnoteTextChar"/>
    <w:uiPriority w:val="99"/>
    <w:unhideWhenUsed/>
    <w:rsid w:val="003D2427"/>
    <w:rPr>
      <w:rFonts w:asciiTheme="minorHAnsi" w:eastAsiaTheme="minorHAnsi" w:hAnsiTheme="minorHAnsi" w:cstheme="minorBidi"/>
      <w:lang w:val="en-US"/>
    </w:rPr>
  </w:style>
  <w:style w:type="character" w:customStyle="1" w:styleId="FootnoteTextChar">
    <w:name w:val="Footnote Text Char"/>
    <w:basedOn w:val="DefaultParagraphFont"/>
    <w:link w:val="FootnoteText"/>
    <w:uiPriority w:val="99"/>
    <w:rsid w:val="003D2427"/>
    <w:rPr>
      <w:rFonts w:asciiTheme="minorHAnsi" w:eastAsiaTheme="minorHAnsi" w:hAnsiTheme="minorHAnsi" w:cstheme="minorBidi"/>
    </w:rPr>
  </w:style>
  <w:style w:type="character" w:styleId="FootnoteReference">
    <w:name w:val="footnote reference"/>
    <w:basedOn w:val="DefaultParagraphFont"/>
    <w:uiPriority w:val="99"/>
    <w:unhideWhenUsed/>
    <w:rsid w:val="003D2427"/>
    <w:rPr>
      <w:vertAlign w:val="superscript"/>
    </w:rPr>
  </w:style>
  <w:style w:type="paragraph" w:styleId="TOC1">
    <w:name w:val="toc 1"/>
    <w:basedOn w:val="Normal"/>
    <w:next w:val="Normal"/>
    <w:autoRedefine/>
    <w:uiPriority w:val="39"/>
    <w:unhideWhenUsed/>
    <w:rsid w:val="003D2427"/>
    <w:pPr>
      <w:spacing w:after="100" w:line="276" w:lineRule="auto"/>
    </w:pPr>
    <w:rPr>
      <w:rFonts w:asciiTheme="minorHAnsi" w:eastAsiaTheme="minorHAnsi" w:hAnsiTheme="minorHAnsi" w:cstheme="minorBidi"/>
      <w:sz w:val="22"/>
      <w:szCs w:val="22"/>
      <w:lang w:val="en-US"/>
    </w:rPr>
  </w:style>
  <w:style w:type="paragraph" w:styleId="TOC2">
    <w:name w:val="toc 2"/>
    <w:basedOn w:val="Normal"/>
    <w:next w:val="Normal"/>
    <w:autoRedefine/>
    <w:uiPriority w:val="39"/>
    <w:unhideWhenUsed/>
    <w:rsid w:val="003D2427"/>
    <w:pPr>
      <w:spacing w:after="100" w:line="276" w:lineRule="auto"/>
      <w:ind w:left="220"/>
    </w:pPr>
    <w:rPr>
      <w:rFonts w:asciiTheme="minorHAnsi" w:eastAsiaTheme="minorHAnsi" w:hAnsiTheme="minorHAnsi" w:cstheme="minorBidi"/>
      <w:sz w:val="22"/>
      <w:szCs w:val="22"/>
      <w:lang w:val="en-US"/>
    </w:rPr>
  </w:style>
  <w:style w:type="character" w:styleId="Hyperlink">
    <w:name w:val="Hyperlink"/>
    <w:basedOn w:val="DefaultParagraphFont"/>
    <w:uiPriority w:val="99"/>
    <w:unhideWhenUsed/>
    <w:rsid w:val="003D2427"/>
    <w:rPr>
      <w:color w:val="0000FF" w:themeColor="hyperlink"/>
      <w:u w:val="single"/>
    </w:rPr>
  </w:style>
  <w:style w:type="paragraph" w:styleId="NoSpacing">
    <w:name w:val="No Spacing"/>
    <w:uiPriority w:val="1"/>
    <w:qFormat/>
    <w:rsid w:val="003D2427"/>
    <w:rPr>
      <w:rFonts w:asciiTheme="minorHAnsi" w:eastAsiaTheme="minorHAnsi" w:hAnsiTheme="minorHAnsi" w:cstheme="minorBidi"/>
      <w:sz w:val="22"/>
      <w:szCs w:val="22"/>
    </w:rPr>
  </w:style>
  <w:style w:type="paragraph" w:styleId="Date">
    <w:name w:val="Date"/>
    <w:basedOn w:val="Normal"/>
    <w:next w:val="Normal"/>
    <w:link w:val="DateChar"/>
    <w:uiPriority w:val="99"/>
    <w:unhideWhenUsed/>
    <w:rsid w:val="003D2427"/>
    <w:pPr>
      <w:spacing w:after="200" w:line="276" w:lineRule="auto"/>
    </w:pPr>
    <w:rPr>
      <w:rFonts w:asciiTheme="minorHAnsi" w:eastAsiaTheme="minorHAnsi" w:hAnsiTheme="minorHAnsi" w:cstheme="minorBidi"/>
      <w:sz w:val="22"/>
      <w:szCs w:val="22"/>
      <w:lang w:val="en-US"/>
    </w:rPr>
  </w:style>
  <w:style w:type="character" w:customStyle="1" w:styleId="DateChar">
    <w:name w:val="Date Char"/>
    <w:basedOn w:val="DefaultParagraphFont"/>
    <w:link w:val="Date"/>
    <w:uiPriority w:val="99"/>
    <w:rsid w:val="003D2427"/>
    <w:rPr>
      <w:rFonts w:asciiTheme="minorHAnsi" w:eastAsiaTheme="minorHAnsi" w:hAnsiTheme="minorHAnsi" w:cstheme="minorBidi"/>
      <w:sz w:val="22"/>
      <w:szCs w:val="22"/>
    </w:rPr>
  </w:style>
  <w:style w:type="paragraph" w:customStyle="1" w:styleId="Default">
    <w:name w:val="Default"/>
    <w:rsid w:val="003D2427"/>
    <w:pPr>
      <w:autoSpaceDE w:val="0"/>
      <w:autoSpaceDN w:val="0"/>
      <w:adjustRightInd w:val="0"/>
    </w:pPr>
    <w:rPr>
      <w:rFonts w:ascii="Sylfaen" w:eastAsiaTheme="minorHAnsi" w:hAnsi="Sylfaen" w:cs="Sylfaen"/>
      <w:color w:val="000000"/>
      <w:sz w:val="24"/>
      <w:szCs w:val="24"/>
    </w:rPr>
  </w:style>
  <w:style w:type="table" w:customStyle="1" w:styleId="TableGrid2">
    <w:name w:val="Table Grid2"/>
    <w:basedOn w:val="TableNormal"/>
    <w:next w:val="TableGrid"/>
    <w:uiPriority w:val="59"/>
    <w:rsid w:val="003D24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D24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D24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F8124E"/>
  </w:style>
  <w:style w:type="character" w:customStyle="1" w:styleId="EndnoteTextChar">
    <w:name w:val="Endnote Text Char"/>
    <w:basedOn w:val="DefaultParagraphFont"/>
    <w:link w:val="EndnoteText"/>
    <w:rsid w:val="00F8124E"/>
    <w:rPr>
      <w:lang w:val="ru-RU"/>
    </w:rPr>
  </w:style>
  <w:style w:type="character" w:styleId="EndnoteReference">
    <w:name w:val="endnote reference"/>
    <w:basedOn w:val="DefaultParagraphFont"/>
    <w:rsid w:val="00F8124E"/>
    <w:rPr>
      <w:vertAlign w:val="superscript"/>
    </w:rPr>
  </w:style>
  <w:style w:type="paragraph" w:styleId="Revision">
    <w:name w:val="Revision"/>
    <w:hidden/>
    <w:uiPriority w:val="99"/>
    <w:semiHidden/>
    <w:rsid w:val="000E4B84"/>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51173">
      <w:bodyDiv w:val="1"/>
      <w:marLeft w:val="0"/>
      <w:marRight w:val="0"/>
      <w:marTop w:val="0"/>
      <w:marBottom w:val="0"/>
      <w:divBdr>
        <w:top w:val="none" w:sz="0" w:space="0" w:color="auto"/>
        <w:left w:val="none" w:sz="0" w:space="0" w:color="auto"/>
        <w:bottom w:val="none" w:sz="0" w:space="0" w:color="auto"/>
        <w:right w:val="none" w:sz="0" w:space="0" w:color="auto"/>
      </w:divBdr>
    </w:div>
    <w:div w:id="61998401">
      <w:bodyDiv w:val="1"/>
      <w:marLeft w:val="0"/>
      <w:marRight w:val="0"/>
      <w:marTop w:val="0"/>
      <w:marBottom w:val="0"/>
      <w:divBdr>
        <w:top w:val="none" w:sz="0" w:space="0" w:color="auto"/>
        <w:left w:val="none" w:sz="0" w:space="0" w:color="auto"/>
        <w:bottom w:val="none" w:sz="0" w:space="0" w:color="auto"/>
        <w:right w:val="none" w:sz="0" w:space="0" w:color="auto"/>
      </w:divBdr>
    </w:div>
    <w:div w:id="78598575">
      <w:bodyDiv w:val="1"/>
      <w:marLeft w:val="0"/>
      <w:marRight w:val="0"/>
      <w:marTop w:val="0"/>
      <w:marBottom w:val="0"/>
      <w:divBdr>
        <w:top w:val="none" w:sz="0" w:space="0" w:color="auto"/>
        <w:left w:val="none" w:sz="0" w:space="0" w:color="auto"/>
        <w:bottom w:val="none" w:sz="0" w:space="0" w:color="auto"/>
        <w:right w:val="none" w:sz="0" w:space="0" w:color="auto"/>
      </w:divBdr>
    </w:div>
    <w:div w:id="87047312">
      <w:bodyDiv w:val="1"/>
      <w:marLeft w:val="0"/>
      <w:marRight w:val="0"/>
      <w:marTop w:val="0"/>
      <w:marBottom w:val="0"/>
      <w:divBdr>
        <w:top w:val="none" w:sz="0" w:space="0" w:color="auto"/>
        <w:left w:val="none" w:sz="0" w:space="0" w:color="auto"/>
        <w:bottom w:val="none" w:sz="0" w:space="0" w:color="auto"/>
        <w:right w:val="none" w:sz="0" w:space="0" w:color="auto"/>
      </w:divBdr>
    </w:div>
    <w:div w:id="98181030">
      <w:bodyDiv w:val="1"/>
      <w:marLeft w:val="0"/>
      <w:marRight w:val="0"/>
      <w:marTop w:val="0"/>
      <w:marBottom w:val="0"/>
      <w:divBdr>
        <w:top w:val="none" w:sz="0" w:space="0" w:color="auto"/>
        <w:left w:val="none" w:sz="0" w:space="0" w:color="auto"/>
        <w:bottom w:val="none" w:sz="0" w:space="0" w:color="auto"/>
        <w:right w:val="none" w:sz="0" w:space="0" w:color="auto"/>
      </w:divBdr>
    </w:div>
    <w:div w:id="114256971">
      <w:bodyDiv w:val="1"/>
      <w:marLeft w:val="0"/>
      <w:marRight w:val="0"/>
      <w:marTop w:val="0"/>
      <w:marBottom w:val="0"/>
      <w:divBdr>
        <w:top w:val="none" w:sz="0" w:space="0" w:color="auto"/>
        <w:left w:val="none" w:sz="0" w:space="0" w:color="auto"/>
        <w:bottom w:val="none" w:sz="0" w:space="0" w:color="auto"/>
        <w:right w:val="none" w:sz="0" w:space="0" w:color="auto"/>
      </w:divBdr>
    </w:div>
    <w:div w:id="123474083">
      <w:bodyDiv w:val="1"/>
      <w:marLeft w:val="0"/>
      <w:marRight w:val="0"/>
      <w:marTop w:val="0"/>
      <w:marBottom w:val="0"/>
      <w:divBdr>
        <w:top w:val="none" w:sz="0" w:space="0" w:color="auto"/>
        <w:left w:val="none" w:sz="0" w:space="0" w:color="auto"/>
        <w:bottom w:val="none" w:sz="0" w:space="0" w:color="auto"/>
        <w:right w:val="none" w:sz="0" w:space="0" w:color="auto"/>
      </w:divBdr>
    </w:div>
    <w:div w:id="130561898">
      <w:bodyDiv w:val="1"/>
      <w:marLeft w:val="0"/>
      <w:marRight w:val="0"/>
      <w:marTop w:val="0"/>
      <w:marBottom w:val="0"/>
      <w:divBdr>
        <w:top w:val="none" w:sz="0" w:space="0" w:color="auto"/>
        <w:left w:val="none" w:sz="0" w:space="0" w:color="auto"/>
        <w:bottom w:val="none" w:sz="0" w:space="0" w:color="auto"/>
        <w:right w:val="none" w:sz="0" w:space="0" w:color="auto"/>
      </w:divBdr>
    </w:div>
    <w:div w:id="135344820">
      <w:bodyDiv w:val="1"/>
      <w:marLeft w:val="0"/>
      <w:marRight w:val="0"/>
      <w:marTop w:val="0"/>
      <w:marBottom w:val="0"/>
      <w:divBdr>
        <w:top w:val="none" w:sz="0" w:space="0" w:color="auto"/>
        <w:left w:val="none" w:sz="0" w:space="0" w:color="auto"/>
        <w:bottom w:val="none" w:sz="0" w:space="0" w:color="auto"/>
        <w:right w:val="none" w:sz="0" w:space="0" w:color="auto"/>
      </w:divBdr>
    </w:div>
    <w:div w:id="150220291">
      <w:bodyDiv w:val="1"/>
      <w:marLeft w:val="0"/>
      <w:marRight w:val="0"/>
      <w:marTop w:val="0"/>
      <w:marBottom w:val="0"/>
      <w:divBdr>
        <w:top w:val="none" w:sz="0" w:space="0" w:color="auto"/>
        <w:left w:val="none" w:sz="0" w:space="0" w:color="auto"/>
        <w:bottom w:val="none" w:sz="0" w:space="0" w:color="auto"/>
        <w:right w:val="none" w:sz="0" w:space="0" w:color="auto"/>
      </w:divBdr>
    </w:div>
    <w:div w:id="153494377">
      <w:bodyDiv w:val="1"/>
      <w:marLeft w:val="0"/>
      <w:marRight w:val="0"/>
      <w:marTop w:val="0"/>
      <w:marBottom w:val="0"/>
      <w:divBdr>
        <w:top w:val="none" w:sz="0" w:space="0" w:color="auto"/>
        <w:left w:val="none" w:sz="0" w:space="0" w:color="auto"/>
        <w:bottom w:val="none" w:sz="0" w:space="0" w:color="auto"/>
        <w:right w:val="none" w:sz="0" w:space="0" w:color="auto"/>
      </w:divBdr>
    </w:div>
    <w:div w:id="189879291">
      <w:bodyDiv w:val="1"/>
      <w:marLeft w:val="0"/>
      <w:marRight w:val="0"/>
      <w:marTop w:val="0"/>
      <w:marBottom w:val="0"/>
      <w:divBdr>
        <w:top w:val="none" w:sz="0" w:space="0" w:color="auto"/>
        <w:left w:val="none" w:sz="0" w:space="0" w:color="auto"/>
        <w:bottom w:val="none" w:sz="0" w:space="0" w:color="auto"/>
        <w:right w:val="none" w:sz="0" w:space="0" w:color="auto"/>
      </w:divBdr>
    </w:div>
    <w:div w:id="204760248">
      <w:bodyDiv w:val="1"/>
      <w:marLeft w:val="0"/>
      <w:marRight w:val="0"/>
      <w:marTop w:val="0"/>
      <w:marBottom w:val="0"/>
      <w:divBdr>
        <w:top w:val="none" w:sz="0" w:space="0" w:color="auto"/>
        <w:left w:val="none" w:sz="0" w:space="0" w:color="auto"/>
        <w:bottom w:val="none" w:sz="0" w:space="0" w:color="auto"/>
        <w:right w:val="none" w:sz="0" w:space="0" w:color="auto"/>
      </w:divBdr>
    </w:div>
    <w:div w:id="265115627">
      <w:bodyDiv w:val="1"/>
      <w:marLeft w:val="0"/>
      <w:marRight w:val="0"/>
      <w:marTop w:val="0"/>
      <w:marBottom w:val="0"/>
      <w:divBdr>
        <w:top w:val="none" w:sz="0" w:space="0" w:color="auto"/>
        <w:left w:val="none" w:sz="0" w:space="0" w:color="auto"/>
        <w:bottom w:val="none" w:sz="0" w:space="0" w:color="auto"/>
        <w:right w:val="none" w:sz="0" w:space="0" w:color="auto"/>
      </w:divBdr>
    </w:div>
    <w:div w:id="304892686">
      <w:bodyDiv w:val="1"/>
      <w:marLeft w:val="0"/>
      <w:marRight w:val="0"/>
      <w:marTop w:val="0"/>
      <w:marBottom w:val="0"/>
      <w:divBdr>
        <w:top w:val="none" w:sz="0" w:space="0" w:color="auto"/>
        <w:left w:val="none" w:sz="0" w:space="0" w:color="auto"/>
        <w:bottom w:val="none" w:sz="0" w:space="0" w:color="auto"/>
        <w:right w:val="none" w:sz="0" w:space="0" w:color="auto"/>
      </w:divBdr>
    </w:div>
    <w:div w:id="322584854">
      <w:bodyDiv w:val="1"/>
      <w:marLeft w:val="0"/>
      <w:marRight w:val="0"/>
      <w:marTop w:val="0"/>
      <w:marBottom w:val="0"/>
      <w:divBdr>
        <w:top w:val="none" w:sz="0" w:space="0" w:color="auto"/>
        <w:left w:val="none" w:sz="0" w:space="0" w:color="auto"/>
        <w:bottom w:val="none" w:sz="0" w:space="0" w:color="auto"/>
        <w:right w:val="none" w:sz="0" w:space="0" w:color="auto"/>
      </w:divBdr>
    </w:div>
    <w:div w:id="336225531">
      <w:bodyDiv w:val="1"/>
      <w:marLeft w:val="0"/>
      <w:marRight w:val="0"/>
      <w:marTop w:val="0"/>
      <w:marBottom w:val="0"/>
      <w:divBdr>
        <w:top w:val="none" w:sz="0" w:space="0" w:color="auto"/>
        <w:left w:val="none" w:sz="0" w:space="0" w:color="auto"/>
        <w:bottom w:val="none" w:sz="0" w:space="0" w:color="auto"/>
        <w:right w:val="none" w:sz="0" w:space="0" w:color="auto"/>
      </w:divBdr>
    </w:div>
    <w:div w:id="337465976">
      <w:bodyDiv w:val="1"/>
      <w:marLeft w:val="0"/>
      <w:marRight w:val="0"/>
      <w:marTop w:val="0"/>
      <w:marBottom w:val="0"/>
      <w:divBdr>
        <w:top w:val="none" w:sz="0" w:space="0" w:color="auto"/>
        <w:left w:val="none" w:sz="0" w:space="0" w:color="auto"/>
        <w:bottom w:val="none" w:sz="0" w:space="0" w:color="auto"/>
        <w:right w:val="none" w:sz="0" w:space="0" w:color="auto"/>
      </w:divBdr>
    </w:div>
    <w:div w:id="361906293">
      <w:bodyDiv w:val="1"/>
      <w:marLeft w:val="0"/>
      <w:marRight w:val="0"/>
      <w:marTop w:val="0"/>
      <w:marBottom w:val="0"/>
      <w:divBdr>
        <w:top w:val="none" w:sz="0" w:space="0" w:color="auto"/>
        <w:left w:val="none" w:sz="0" w:space="0" w:color="auto"/>
        <w:bottom w:val="none" w:sz="0" w:space="0" w:color="auto"/>
        <w:right w:val="none" w:sz="0" w:space="0" w:color="auto"/>
      </w:divBdr>
    </w:div>
    <w:div w:id="366295821">
      <w:bodyDiv w:val="1"/>
      <w:marLeft w:val="0"/>
      <w:marRight w:val="0"/>
      <w:marTop w:val="0"/>
      <w:marBottom w:val="0"/>
      <w:divBdr>
        <w:top w:val="none" w:sz="0" w:space="0" w:color="auto"/>
        <w:left w:val="none" w:sz="0" w:space="0" w:color="auto"/>
        <w:bottom w:val="none" w:sz="0" w:space="0" w:color="auto"/>
        <w:right w:val="none" w:sz="0" w:space="0" w:color="auto"/>
      </w:divBdr>
    </w:div>
    <w:div w:id="423191274">
      <w:bodyDiv w:val="1"/>
      <w:marLeft w:val="0"/>
      <w:marRight w:val="0"/>
      <w:marTop w:val="0"/>
      <w:marBottom w:val="0"/>
      <w:divBdr>
        <w:top w:val="none" w:sz="0" w:space="0" w:color="auto"/>
        <w:left w:val="none" w:sz="0" w:space="0" w:color="auto"/>
        <w:bottom w:val="none" w:sz="0" w:space="0" w:color="auto"/>
        <w:right w:val="none" w:sz="0" w:space="0" w:color="auto"/>
      </w:divBdr>
    </w:div>
    <w:div w:id="434793440">
      <w:bodyDiv w:val="1"/>
      <w:marLeft w:val="0"/>
      <w:marRight w:val="0"/>
      <w:marTop w:val="0"/>
      <w:marBottom w:val="0"/>
      <w:divBdr>
        <w:top w:val="none" w:sz="0" w:space="0" w:color="auto"/>
        <w:left w:val="none" w:sz="0" w:space="0" w:color="auto"/>
        <w:bottom w:val="none" w:sz="0" w:space="0" w:color="auto"/>
        <w:right w:val="none" w:sz="0" w:space="0" w:color="auto"/>
      </w:divBdr>
    </w:div>
    <w:div w:id="454951648">
      <w:bodyDiv w:val="1"/>
      <w:marLeft w:val="0"/>
      <w:marRight w:val="0"/>
      <w:marTop w:val="0"/>
      <w:marBottom w:val="0"/>
      <w:divBdr>
        <w:top w:val="none" w:sz="0" w:space="0" w:color="auto"/>
        <w:left w:val="none" w:sz="0" w:space="0" w:color="auto"/>
        <w:bottom w:val="none" w:sz="0" w:space="0" w:color="auto"/>
        <w:right w:val="none" w:sz="0" w:space="0" w:color="auto"/>
      </w:divBdr>
    </w:div>
    <w:div w:id="463473306">
      <w:bodyDiv w:val="1"/>
      <w:marLeft w:val="0"/>
      <w:marRight w:val="0"/>
      <w:marTop w:val="0"/>
      <w:marBottom w:val="0"/>
      <w:divBdr>
        <w:top w:val="none" w:sz="0" w:space="0" w:color="auto"/>
        <w:left w:val="none" w:sz="0" w:space="0" w:color="auto"/>
        <w:bottom w:val="none" w:sz="0" w:space="0" w:color="auto"/>
        <w:right w:val="none" w:sz="0" w:space="0" w:color="auto"/>
      </w:divBdr>
    </w:div>
    <w:div w:id="501626238">
      <w:bodyDiv w:val="1"/>
      <w:marLeft w:val="0"/>
      <w:marRight w:val="0"/>
      <w:marTop w:val="0"/>
      <w:marBottom w:val="0"/>
      <w:divBdr>
        <w:top w:val="none" w:sz="0" w:space="0" w:color="auto"/>
        <w:left w:val="none" w:sz="0" w:space="0" w:color="auto"/>
        <w:bottom w:val="none" w:sz="0" w:space="0" w:color="auto"/>
        <w:right w:val="none" w:sz="0" w:space="0" w:color="auto"/>
      </w:divBdr>
    </w:div>
    <w:div w:id="512573463">
      <w:bodyDiv w:val="1"/>
      <w:marLeft w:val="0"/>
      <w:marRight w:val="0"/>
      <w:marTop w:val="0"/>
      <w:marBottom w:val="0"/>
      <w:divBdr>
        <w:top w:val="none" w:sz="0" w:space="0" w:color="auto"/>
        <w:left w:val="none" w:sz="0" w:space="0" w:color="auto"/>
        <w:bottom w:val="none" w:sz="0" w:space="0" w:color="auto"/>
        <w:right w:val="none" w:sz="0" w:space="0" w:color="auto"/>
      </w:divBdr>
    </w:div>
    <w:div w:id="523326131">
      <w:bodyDiv w:val="1"/>
      <w:marLeft w:val="0"/>
      <w:marRight w:val="0"/>
      <w:marTop w:val="0"/>
      <w:marBottom w:val="0"/>
      <w:divBdr>
        <w:top w:val="none" w:sz="0" w:space="0" w:color="auto"/>
        <w:left w:val="none" w:sz="0" w:space="0" w:color="auto"/>
        <w:bottom w:val="none" w:sz="0" w:space="0" w:color="auto"/>
        <w:right w:val="none" w:sz="0" w:space="0" w:color="auto"/>
      </w:divBdr>
    </w:div>
    <w:div w:id="550503860">
      <w:bodyDiv w:val="1"/>
      <w:marLeft w:val="0"/>
      <w:marRight w:val="0"/>
      <w:marTop w:val="0"/>
      <w:marBottom w:val="0"/>
      <w:divBdr>
        <w:top w:val="none" w:sz="0" w:space="0" w:color="auto"/>
        <w:left w:val="none" w:sz="0" w:space="0" w:color="auto"/>
        <w:bottom w:val="none" w:sz="0" w:space="0" w:color="auto"/>
        <w:right w:val="none" w:sz="0" w:space="0" w:color="auto"/>
      </w:divBdr>
    </w:div>
    <w:div w:id="566038497">
      <w:bodyDiv w:val="1"/>
      <w:marLeft w:val="0"/>
      <w:marRight w:val="0"/>
      <w:marTop w:val="0"/>
      <w:marBottom w:val="0"/>
      <w:divBdr>
        <w:top w:val="none" w:sz="0" w:space="0" w:color="auto"/>
        <w:left w:val="none" w:sz="0" w:space="0" w:color="auto"/>
        <w:bottom w:val="none" w:sz="0" w:space="0" w:color="auto"/>
        <w:right w:val="none" w:sz="0" w:space="0" w:color="auto"/>
      </w:divBdr>
    </w:div>
    <w:div w:id="567687951">
      <w:bodyDiv w:val="1"/>
      <w:marLeft w:val="0"/>
      <w:marRight w:val="0"/>
      <w:marTop w:val="0"/>
      <w:marBottom w:val="0"/>
      <w:divBdr>
        <w:top w:val="none" w:sz="0" w:space="0" w:color="auto"/>
        <w:left w:val="none" w:sz="0" w:space="0" w:color="auto"/>
        <w:bottom w:val="none" w:sz="0" w:space="0" w:color="auto"/>
        <w:right w:val="none" w:sz="0" w:space="0" w:color="auto"/>
      </w:divBdr>
    </w:div>
    <w:div w:id="605430535">
      <w:bodyDiv w:val="1"/>
      <w:marLeft w:val="0"/>
      <w:marRight w:val="0"/>
      <w:marTop w:val="0"/>
      <w:marBottom w:val="0"/>
      <w:divBdr>
        <w:top w:val="none" w:sz="0" w:space="0" w:color="auto"/>
        <w:left w:val="none" w:sz="0" w:space="0" w:color="auto"/>
        <w:bottom w:val="none" w:sz="0" w:space="0" w:color="auto"/>
        <w:right w:val="none" w:sz="0" w:space="0" w:color="auto"/>
      </w:divBdr>
    </w:div>
    <w:div w:id="608513378">
      <w:bodyDiv w:val="1"/>
      <w:marLeft w:val="0"/>
      <w:marRight w:val="0"/>
      <w:marTop w:val="0"/>
      <w:marBottom w:val="0"/>
      <w:divBdr>
        <w:top w:val="none" w:sz="0" w:space="0" w:color="auto"/>
        <w:left w:val="none" w:sz="0" w:space="0" w:color="auto"/>
        <w:bottom w:val="none" w:sz="0" w:space="0" w:color="auto"/>
        <w:right w:val="none" w:sz="0" w:space="0" w:color="auto"/>
      </w:divBdr>
    </w:div>
    <w:div w:id="610622830">
      <w:bodyDiv w:val="1"/>
      <w:marLeft w:val="0"/>
      <w:marRight w:val="0"/>
      <w:marTop w:val="0"/>
      <w:marBottom w:val="0"/>
      <w:divBdr>
        <w:top w:val="none" w:sz="0" w:space="0" w:color="auto"/>
        <w:left w:val="none" w:sz="0" w:space="0" w:color="auto"/>
        <w:bottom w:val="none" w:sz="0" w:space="0" w:color="auto"/>
        <w:right w:val="none" w:sz="0" w:space="0" w:color="auto"/>
      </w:divBdr>
    </w:div>
    <w:div w:id="619528457">
      <w:bodyDiv w:val="1"/>
      <w:marLeft w:val="0"/>
      <w:marRight w:val="0"/>
      <w:marTop w:val="0"/>
      <w:marBottom w:val="0"/>
      <w:divBdr>
        <w:top w:val="none" w:sz="0" w:space="0" w:color="auto"/>
        <w:left w:val="none" w:sz="0" w:space="0" w:color="auto"/>
        <w:bottom w:val="none" w:sz="0" w:space="0" w:color="auto"/>
        <w:right w:val="none" w:sz="0" w:space="0" w:color="auto"/>
      </w:divBdr>
    </w:div>
    <w:div w:id="642200650">
      <w:bodyDiv w:val="1"/>
      <w:marLeft w:val="0"/>
      <w:marRight w:val="0"/>
      <w:marTop w:val="0"/>
      <w:marBottom w:val="0"/>
      <w:divBdr>
        <w:top w:val="none" w:sz="0" w:space="0" w:color="auto"/>
        <w:left w:val="none" w:sz="0" w:space="0" w:color="auto"/>
        <w:bottom w:val="none" w:sz="0" w:space="0" w:color="auto"/>
        <w:right w:val="none" w:sz="0" w:space="0" w:color="auto"/>
      </w:divBdr>
    </w:div>
    <w:div w:id="653489026">
      <w:bodyDiv w:val="1"/>
      <w:marLeft w:val="0"/>
      <w:marRight w:val="0"/>
      <w:marTop w:val="0"/>
      <w:marBottom w:val="0"/>
      <w:divBdr>
        <w:top w:val="none" w:sz="0" w:space="0" w:color="auto"/>
        <w:left w:val="none" w:sz="0" w:space="0" w:color="auto"/>
        <w:bottom w:val="none" w:sz="0" w:space="0" w:color="auto"/>
        <w:right w:val="none" w:sz="0" w:space="0" w:color="auto"/>
      </w:divBdr>
    </w:div>
    <w:div w:id="708070626">
      <w:bodyDiv w:val="1"/>
      <w:marLeft w:val="0"/>
      <w:marRight w:val="0"/>
      <w:marTop w:val="0"/>
      <w:marBottom w:val="0"/>
      <w:divBdr>
        <w:top w:val="none" w:sz="0" w:space="0" w:color="auto"/>
        <w:left w:val="none" w:sz="0" w:space="0" w:color="auto"/>
        <w:bottom w:val="none" w:sz="0" w:space="0" w:color="auto"/>
        <w:right w:val="none" w:sz="0" w:space="0" w:color="auto"/>
      </w:divBdr>
    </w:div>
    <w:div w:id="733510332">
      <w:bodyDiv w:val="1"/>
      <w:marLeft w:val="0"/>
      <w:marRight w:val="0"/>
      <w:marTop w:val="0"/>
      <w:marBottom w:val="0"/>
      <w:divBdr>
        <w:top w:val="none" w:sz="0" w:space="0" w:color="auto"/>
        <w:left w:val="none" w:sz="0" w:space="0" w:color="auto"/>
        <w:bottom w:val="none" w:sz="0" w:space="0" w:color="auto"/>
        <w:right w:val="none" w:sz="0" w:space="0" w:color="auto"/>
      </w:divBdr>
    </w:div>
    <w:div w:id="759180274">
      <w:bodyDiv w:val="1"/>
      <w:marLeft w:val="0"/>
      <w:marRight w:val="0"/>
      <w:marTop w:val="0"/>
      <w:marBottom w:val="0"/>
      <w:divBdr>
        <w:top w:val="none" w:sz="0" w:space="0" w:color="auto"/>
        <w:left w:val="none" w:sz="0" w:space="0" w:color="auto"/>
        <w:bottom w:val="none" w:sz="0" w:space="0" w:color="auto"/>
        <w:right w:val="none" w:sz="0" w:space="0" w:color="auto"/>
      </w:divBdr>
    </w:div>
    <w:div w:id="786508246">
      <w:bodyDiv w:val="1"/>
      <w:marLeft w:val="0"/>
      <w:marRight w:val="0"/>
      <w:marTop w:val="0"/>
      <w:marBottom w:val="0"/>
      <w:divBdr>
        <w:top w:val="none" w:sz="0" w:space="0" w:color="auto"/>
        <w:left w:val="none" w:sz="0" w:space="0" w:color="auto"/>
        <w:bottom w:val="none" w:sz="0" w:space="0" w:color="auto"/>
        <w:right w:val="none" w:sz="0" w:space="0" w:color="auto"/>
      </w:divBdr>
    </w:div>
    <w:div w:id="815612493">
      <w:bodyDiv w:val="1"/>
      <w:marLeft w:val="0"/>
      <w:marRight w:val="0"/>
      <w:marTop w:val="0"/>
      <w:marBottom w:val="0"/>
      <w:divBdr>
        <w:top w:val="none" w:sz="0" w:space="0" w:color="auto"/>
        <w:left w:val="none" w:sz="0" w:space="0" w:color="auto"/>
        <w:bottom w:val="none" w:sz="0" w:space="0" w:color="auto"/>
        <w:right w:val="none" w:sz="0" w:space="0" w:color="auto"/>
      </w:divBdr>
    </w:div>
    <w:div w:id="817496229">
      <w:bodyDiv w:val="1"/>
      <w:marLeft w:val="0"/>
      <w:marRight w:val="0"/>
      <w:marTop w:val="0"/>
      <w:marBottom w:val="0"/>
      <w:divBdr>
        <w:top w:val="none" w:sz="0" w:space="0" w:color="auto"/>
        <w:left w:val="none" w:sz="0" w:space="0" w:color="auto"/>
        <w:bottom w:val="none" w:sz="0" w:space="0" w:color="auto"/>
        <w:right w:val="none" w:sz="0" w:space="0" w:color="auto"/>
      </w:divBdr>
    </w:div>
    <w:div w:id="840657569">
      <w:bodyDiv w:val="1"/>
      <w:marLeft w:val="0"/>
      <w:marRight w:val="0"/>
      <w:marTop w:val="0"/>
      <w:marBottom w:val="0"/>
      <w:divBdr>
        <w:top w:val="none" w:sz="0" w:space="0" w:color="auto"/>
        <w:left w:val="none" w:sz="0" w:space="0" w:color="auto"/>
        <w:bottom w:val="none" w:sz="0" w:space="0" w:color="auto"/>
        <w:right w:val="none" w:sz="0" w:space="0" w:color="auto"/>
      </w:divBdr>
    </w:div>
    <w:div w:id="845439386">
      <w:bodyDiv w:val="1"/>
      <w:marLeft w:val="0"/>
      <w:marRight w:val="0"/>
      <w:marTop w:val="0"/>
      <w:marBottom w:val="0"/>
      <w:divBdr>
        <w:top w:val="none" w:sz="0" w:space="0" w:color="auto"/>
        <w:left w:val="none" w:sz="0" w:space="0" w:color="auto"/>
        <w:bottom w:val="none" w:sz="0" w:space="0" w:color="auto"/>
        <w:right w:val="none" w:sz="0" w:space="0" w:color="auto"/>
      </w:divBdr>
    </w:div>
    <w:div w:id="852496733">
      <w:bodyDiv w:val="1"/>
      <w:marLeft w:val="0"/>
      <w:marRight w:val="0"/>
      <w:marTop w:val="0"/>
      <w:marBottom w:val="0"/>
      <w:divBdr>
        <w:top w:val="none" w:sz="0" w:space="0" w:color="auto"/>
        <w:left w:val="none" w:sz="0" w:space="0" w:color="auto"/>
        <w:bottom w:val="none" w:sz="0" w:space="0" w:color="auto"/>
        <w:right w:val="none" w:sz="0" w:space="0" w:color="auto"/>
      </w:divBdr>
    </w:div>
    <w:div w:id="867181370">
      <w:bodyDiv w:val="1"/>
      <w:marLeft w:val="0"/>
      <w:marRight w:val="0"/>
      <w:marTop w:val="0"/>
      <w:marBottom w:val="0"/>
      <w:divBdr>
        <w:top w:val="none" w:sz="0" w:space="0" w:color="auto"/>
        <w:left w:val="none" w:sz="0" w:space="0" w:color="auto"/>
        <w:bottom w:val="none" w:sz="0" w:space="0" w:color="auto"/>
        <w:right w:val="none" w:sz="0" w:space="0" w:color="auto"/>
      </w:divBdr>
    </w:div>
    <w:div w:id="900138572">
      <w:bodyDiv w:val="1"/>
      <w:marLeft w:val="0"/>
      <w:marRight w:val="0"/>
      <w:marTop w:val="0"/>
      <w:marBottom w:val="0"/>
      <w:divBdr>
        <w:top w:val="none" w:sz="0" w:space="0" w:color="auto"/>
        <w:left w:val="none" w:sz="0" w:space="0" w:color="auto"/>
        <w:bottom w:val="none" w:sz="0" w:space="0" w:color="auto"/>
        <w:right w:val="none" w:sz="0" w:space="0" w:color="auto"/>
      </w:divBdr>
    </w:div>
    <w:div w:id="908348164">
      <w:bodyDiv w:val="1"/>
      <w:marLeft w:val="0"/>
      <w:marRight w:val="0"/>
      <w:marTop w:val="0"/>
      <w:marBottom w:val="0"/>
      <w:divBdr>
        <w:top w:val="none" w:sz="0" w:space="0" w:color="auto"/>
        <w:left w:val="none" w:sz="0" w:space="0" w:color="auto"/>
        <w:bottom w:val="none" w:sz="0" w:space="0" w:color="auto"/>
        <w:right w:val="none" w:sz="0" w:space="0" w:color="auto"/>
      </w:divBdr>
    </w:div>
    <w:div w:id="917058455">
      <w:bodyDiv w:val="1"/>
      <w:marLeft w:val="0"/>
      <w:marRight w:val="0"/>
      <w:marTop w:val="0"/>
      <w:marBottom w:val="0"/>
      <w:divBdr>
        <w:top w:val="none" w:sz="0" w:space="0" w:color="auto"/>
        <w:left w:val="none" w:sz="0" w:space="0" w:color="auto"/>
        <w:bottom w:val="none" w:sz="0" w:space="0" w:color="auto"/>
        <w:right w:val="none" w:sz="0" w:space="0" w:color="auto"/>
      </w:divBdr>
    </w:div>
    <w:div w:id="918907775">
      <w:bodyDiv w:val="1"/>
      <w:marLeft w:val="0"/>
      <w:marRight w:val="0"/>
      <w:marTop w:val="0"/>
      <w:marBottom w:val="0"/>
      <w:divBdr>
        <w:top w:val="none" w:sz="0" w:space="0" w:color="auto"/>
        <w:left w:val="none" w:sz="0" w:space="0" w:color="auto"/>
        <w:bottom w:val="none" w:sz="0" w:space="0" w:color="auto"/>
        <w:right w:val="none" w:sz="0" w:space="0" w:color="auto"/>
      </w:divBdr>
    </w:div>
    <w:div w:id="956519866">
      <w:bodyDiv w:val="1"/>
      <w:marLeft w:val="0"/>
      <w:marRight w:val="0"/>
      <w:marTop w:val="0"/>
      <w:marBottom w:val="0"/>
      <w:divBdr>
        <w:top w:val="none" w:sz="0" w:space="0" w:color="auto"/>
        <w:left w:val="none" w:sz="0" w:space="0" w:color="auto"/>
        <w:bottom w:val="none" w:sz="0" w:space="0" w:color="auto"/>
        <w:right w:val="none" w:sz="0" w:space="0" w:color="auto"/>
      </w:divBdr>
    </w:div>
    <w:div w:id="983436795">
      <w:bodyDiv w:val="1"/>
      <w:marLeft w:val="0"/>
      <w:marRight w:val="0"/>
      <w:marTop w:val="0"/>
      <w:marBottom w:val="0"/>
      <w:divBdr>
        <w:top w:val="none" w:sz="0" w:space="0" w:color="auto"/>
        <w:left w:val="none" w:sz="0" w:space="0" w:color="auto"/>
        <w:bottom w:val="none" w:sz="0" w:space="0" w:color="auto"/>
        <w:right w:val="none" w:sz="0" w:space="0" w:color="auto"/>
      </w:divBdr>
    </w:div>
    <w:div w:id="1002510950">
      <w:bodyDiv w:val="1"/>
      <w:marLeft w:val="0"/>
      <w:marRight w:val="0"/>
      <w:marTop w:val="0"/>
      <w:marBottom w:val="0"/>
      <w:divBdr>
        <w:top w:val="none" w:sz="0" w:space="0" w:color="auto"/>
        <w:left w:val="none" w:sz="0" w:space="0" w:color="auto"/>
        <w:bottom w:val="none" w:sz="0" w:space="0" w:color="auto"/>
        <w:right w:val="none" w:sz="0" w:space="0" w:color="auto"/>
      </w:divBdr>
    </w:div>
    <w:div w:id="1004817905">
      <w:bodyDiv w:val="1"/>
      <w:marLeft w:val="0"/>
      <w:marRight w:val="0"/>
      <w:marTop w:val="0"/>
      <w:marBottom w:val="0"/>
      <w:divBdr>
        <w:top w:val="none" w:sz="0" w:space="0" w:color="auto"/>
        <w:left w:val="none" w:sz="0" w:space="0" w:color="auto"/>
        <w:bottom w:val="none" w:sz="0" w:space="0" w:color="auto"/>
        <w:right w:val="none" w:sz="0" w:space="0" w:color="auto"/>
      </w:divBdr>
    </w:div>
    <w:div w:id="1009791946">
      <w:bodyDiv w:val="1"/>
      <w:marLeft w:val="0"/>
      <w:marRight w:val="0"/>
      <w:marTop w:val="0"/>
      <w:marBottom w:val="0"/>
      <w:divBdr>
        <w:top w:val="none" w:sz="0" w:space="0" w:color="auto"/>
        <w:left w:val="none" w:sz="0" w:space="0" w:color="auto"/>
        <w:bottom w:val="none" w:sz="0" w:space="0" w:color="auto"/>
        <w:right w:val="none" w:sz="0" w:space="0" w:color="auto"/>
      </w:divBdr>
    </w:div>
    <w:div w:id="1021467330">
      <w:bodyDiv w:val="1"/>
      <w:marLeft w:val="0"/>
      <w:marRight w:val="0"/>
      <w:marTop w:val="0"/>
      <w:marBottom w:val="0"/>
      <w:divBdr>
        <w:top w:val="none" w:sz="0" w:space="0" w:color="auto"/>
        <w:left w:val="none" w:sz="0" w:space="0" w:color="auto"/>
        <w:bottom w:val="none" w:sz="0" w:space="0" w:color="auto"/>
        <w:right w:val="none" w:sz="0" w:space="0" w:color="auto"/>
      </w:divBdr>
    </w:div>
    <w:div w:id="1031489480">
      <w:bodyDiv w:val="1"/>
      <w:marLeft w:val="0"/>
      <w:marRight w:val="0"/>
      <w:marTop w:val="0"/>
      <w:marBottom w:val="0"/>
      <w:divBdr>
        <w:top w:val="none" w:sz="0" w:space="0" w:color="auto"/>
        <w:left w:val="none" w:sz="0" w:space="0" w:color="auto"/>
        <w:bottom w:val="none" w:sz="0" w:space="0" w:color="auto"/>
        <w:right w:val="none" w:sz="0" w:space="0" w:color="auto"/>
      </w:divBdr>
    </w:div>
    <w:div w:id="1053963471">
      <w:bodyDiv w:val="1"/>
      <w:marLeft w:val="0"/>
      <w:marRight w:val="0"/>
      <w:marTop w:val="0"/>
      <w:marBottom w:val="0"/>
      <w:divBdr>
        <w:top w:val="none" w:sz="0" w:space="0" w:color="auto"/>
        <w:left w:val="none" w:sz="0" w:space="0" w:color="auto"/>
        <w:bottom w:val="none" w:sz="0" w:space="0" w:color="auto"/>
        <w:right w:val="none" w:sz="0" w:space="0" w:color="auto"/>
      </w:divBdr>
    </w:div>
    <w:div w:id="1150367205">
      <w:bodyDiv w:val="1"/>
      <w:marLeft w:val="0"/>
      <w:marRight w:val="0"/>
      <w:marTop w:val="0"/>
      <w:marBottom w:val="0"/>
      <w:divBdr>
        <w:top w:val="none" w:sz="0" w:space="0" w:color="auto"/>
        <w:left w:val="none" w:sz="0" w:space="0" w:color="auto"/>
        <w:bottom w:val="none" w:sz="0" w:space="0" w:color="auto"/>
        <w:right w:val="none" w:sz="0" w:space="0" w:color="auto"/>
      </w:divBdr>
    </w:div>
    <w:div w:id="1161234374">
      <w:bodyDiv w:val="1"/>
      <w:marLeft w:val="0"/>
      <w:marRight w:val="0"/>
      <w:marTop w:val="0"/>
      <w:marBottom w:val="0"/>
      <w:divBdr>
        <w:top w:val="none" w:sz="0" w:space="0" w:color="auto"/>
        <w:left w:val="none" w:sz="0" w:space="0" w:color="auto"/>
        <w:bottom w:val="none" w:sz="0" w:space="0" w:color="auto"/>
        <w:right w:val="none" w:sz="0" w:space="0" w:color="auto"/>
      </w:divBdr>
    </w:div>
    <w:div w:id="1165239540">
      <w:bodyDiv w:val="1"/>
      <w:marLeft w:val="0"/>
      <w:marRight w:val="0"/>
      <w:marTop w:val="0"/>
      <w:marBottom w:val="0"/>
      <w:divBdr>
        <w:top w:val="none" w:sz="0" w:space="0" w:color="auto"/>
        <w:left w:val="none" w:sz="0" w:space="0" w:color="auto"/>
        <w:bottom w:val="none" w:sz="0" w:space="0" w:color="auto"/>
        <w:right w:val="none" w:sz="0" w:space="0" w:color="auto"/>
      </w:divBdr>
    </w:div>
    <w:div w:id="1201822890">
      <w:bodyDiv w:val="1"/>
      <w:marLeft w:val="0"/>
      <w:marRight w:val="0"/>
      <w:marTop w:val="0"/>
      <w:marBottom w:val="0"/>
      <w:divBdr>
        <w:top w:val="none" w:sz="0" w:space="0" w:color="auto"/>
        <w:left w:val="none" w:sz="0" w:space="0" w:color="auto"/>
        <w:bottom w:val="none" w:sz="0" w:space="0" w:color="auto"/>
        <w:right w:val="none" w:sz="0" w:space="0" w:color="auto"/>
      </w:divBdr>
    </w:div>
    <w:div w:id="1205095311">
      <w:bodyDiv w:val="1"/>
      <w:marLeft w:val="0"/>
      <w:marRight w:val="0"/>
      <w:marTop w:val="0"/>
      <w:marBottom w:val="0"/>
      <w:divBdr>
        <w:top w:val="none" w:sz="0" w:space="0" w:color="auto"/>
        <w:left w:val="none" w:sz="0" w:space="0" w:color="auto"/>
        <w:bottom w:val="none" w:sz="0" w:space="0" w:color="auto"/>
        <w:right w:val="none" w:sz="0" w:space="0" w:color="auto"/>
      </w:divBdr>
    </w:div>
    <w:div w:id="1244798977">
      <w:bodyDiv w:val="1"/>
      <w:marLeft w:val="0"/>
      <w:marRight w:val="0"/>
      <w:marTop w:val="0"/>
      <w:marBottom w:val="0"/>
      <w:divBdr>
        <w:top w:val="none" w:sz="0" w:space="0" w:color="auto"/>
        <w:left w:val="none" w:sz="0" w:space="0" w:color="auto"/>
        <w:bottom w:val="none" w:sz="0" w:space="0" w:color="auto"/>
        <w:right w:val="none" w:sz="0" w:space="0" w:color="auto"/>
      </w:divBdr>
    </w:div>
    <w:div w:id="1260261482">
      <w:bodyDiv w:val="1"/>
      <w:marLeft w:val="0"/>
      <w:marRight w:val="0"/>
      <w:marTop w:val="0"/>
      <w:marBottom w:val="0"/>
      <w:divBdr>
        <w:top w:val="none" w:sz="0" w:space="0" w:color="auto"/>
        <w:left w:val="none" w:sz="0" w:space="0" w:color="auto"/>
        <w:bottom w:val="none" w:sz="0" w:space="0" w:color="auto"/>
        <w:right w:val="none" w:sz="0" w:space="0" w:color="auto"/>
      </w:divBdr>
    </w:div>
    <w:div w:id="1288779521">
      <w:bodyDiv w:val="1"/>
      <w:marLeft w:val="0"/>
      <w:marRight w:val="0"/>
      <w:marTop w:val="0"/>
      <w:marBottom w:val="0"/>
      <w:divBdr>
        <w:top w:val="none" w:sz="0" w:space="0" w:color="auto"/>
        <w:left w:val="none" w:sz="0" w:space="0" w:color="auto"/>
        <w:bottom w:val="none" w:sz="0" w:space="0" w:color="auto"/>
        <w:right w:val="none" w:sz="0" w:space="0" w:color="auto"/>
      </w:divBdr>
    </w:div>
    <w:div w:id="1300841153">
      <w:bodyDiv w:val="1"/>
      <w:marLeft w:val="0"/>
      <w:marRight w:val="0"/>
      <w:marTop w:val="0"/>
      <w:marBottom w:val="0"/>
      <w:divBdr>
        <w:top w:val="none" w:sz="0" w:space="0" w:color="auto"/>
        <w:left w:val="none" w:sz="0" w:space="0" w:color="auto"/>
        <w:bottom w:val="none" w:sz="0" w:space="0" w:color="auto"/>
        <w:right w:val="none" w:sz="0" w:space="0" w:color="auto"/>
      </w:divBdr>
    </w:div>
    <w:div w:id="1315917406">
      <w:bodyDiv w:val="1"/>
      <w:marLeft w:val="0"/>
      <w:marRight w:val="0"/>
      <w:marTop w:val="0"/>
      <w:marBottom w:val="0"/>
      <w:divBdr>
        <w:top w:val="none" w:sz="0" w:space="0" w:color="auto"/>
        <w:left w:val="none" w:sz="0" w:space="0" w:color="auto"/>
        <w:bottom w:val="none" w:sz="0" w:space="0" w:color="auto"/>
        <w:right w:val="none" w:sz="0" w:space="0" w:color="auto"/>
      </w:divBdr>
    </w:div>
    <w:div w:id="1319461845">
      <w:bodyDiv w:val="1"/>
      <w:marLeft w:val="0"/>
      <w:marRight w:val="0"/>
      <w:marTop w:val="0"/>
      <w:marBottom w:val="0"/>
      <w:divBdr>
        <w:top w:val="none" w:sz="0" w:space="0" w:color="auto"/>
        <w:left w:val="none" w:sz="0" w:space="0" w:color="auto"/>
        <w:bottom w:val="none" w:sz="0" w:space="0" w:color="auto"/>
        <w:right w:val="none" w:sz="0" w:space="0" w:color="auto"/>
      </w:divBdr>
    </w:div>
    <w:div w:id="1338733645">
      <w:bodyDiv w:val="1"/>
      <w:marLeft w:val="0"/>
      <w:marRight w:val="0"/>
      <w:marTop w:val="0"/>
      <w:marBottom w:val="0"/>
      <w:divBdr>
        <w:top w:val="none" w:sz="0" w:space="0" w:color="auto"/>
        <w:left w:val="none" w:sz="0" w:space="0" w:color="auto"/>
        <w:bottom w:val="none" w:sz="0" w:space="0" w:color="auto"/>
        <w:right w:val="none" w:sz="0" w:space="0" w:color="auto"/>
      </w:divBdr>
    </w:div>
    <w:div w:id="1350570492">
      <w:bodyDiv w:val="1"/>
      <w:marLeft w:val="0"/>
      <w:marRight w:val="0"/>
      <w:marTop w:val="0"/>
      <w:marBottom w:val="0"/>
      <w:divBdr>
        <w:top w:val="none" w:sz="0" w:space="0" w:color="auto"/>
        <w:left w:val="none" w:sz="0" w:space="0" w:color="auto"/>
        <w:bottom w:val="none" w:sz="0" w:space="0" w:color="auto"/>
        <w:right w:val="none" w:sz="0" w:space="0" w:color="auto"/>
      </w:divBdr>
    </w:div>
    <w:div w:id="1428385547">
      <w:bodyDiv w:val="1"/>
      <w:marLeft w:val="0"/>
      <w:marRight w:val="0"/>
      <w:marTop w:val="0"/>
      <w:marBottom w:val="0"/>
      <w:divBdr>
        <w:top w:val="none" w:sz="0" w:space="0" w:color="auto"/>
        <w:left w:val="none" w:sz="0" w:space="0" w:color="auto"/>
        <w:bottom w:val="none" w:sz="0" w:space="0" w:color="auto"/>
        <w:right w:val="none" w:sz="0" w:space="0" w:color="auto"/>
      </w:divBdr>
    </w:div>
    <w:div w:id="1445953440">
      <w:bodyDiv w:val="1"/>
      <w:marLeft w:val="0"/>
      <w:marRight w:val="0"/>
      <w:marTop w:val="0"/>
      <w:marBottom w:val="0"/>
      <w:divBdr>
        <w:top w:val="none" w:sz="0" w:space="0" w:color="auto"/>
        <w:left w:val="none" w:sz="0" w:space="0" w:color="auto"/>
        <w:bottom w:val="none" w:sz="0" w:space="0" w:color="auto"/>
        <w:right w:val="none" w:sz="0" w:space="0" w:color="auto"/>
      </w:divBdr>
    </w:div>
    <w:div w:id="1448696765">
      <w:bodyDiv w:val="1"/>
      <w:marLeft w:val="0"/>
      <w:marRight w:val="0"/>
      <w:marTop w:val="0"/>
      <w:marBottom w:val="0"/>
      <w:divBdr>
        <w:top w:val="none" w:sz="0" w:space="0" w:color="auto"/>
        <w:left w:val="none" w:sz="0" w:space="0" w:color="auto"/>
        <w:bottom w:val="none" w:sz="0" w:space="0" w:color="auto"/>
        <w:right w:val="none" w:sz="0" w:space="0" w:color="auto"/>
      </w:divBdr>
    </w:div>
    <w:div w:id="1507862937">
      <w:bodyDiv w:val="1"/>
      <w:marLeft w:val="0"/>
      <w:marRight w:val="0"/>
      <w:marTop w:val="0"/>
      <w:marBottom w:val="0"/>
      <w:divBdr>
        <w:top w:val="none" w:sz="0" w:space="0" w:color="auto"/>
        <w:left w:val="none" w:sz="0" w:space="0" w:color="auto"/>
        <w:bottom w:val="none" w:sz="0" w:space="0" w:color="auto"/>
        <w:right w:val="none" w:sz="0" w:space="0" w:color="auto"/>
      </w:divBdr>
    </w:div>
    <w:div w:id="1535531953">
      <w:bodyDiv w:val="1"/>
      <w:marLeft w:val="0"/>
      <w:marRight w:val="0"/>
      <w:marTop w:val="0"/>
      <w:marBottom w:val="0"/>
      <w:divBdr>
        <w:top w:val="none" w:sz="0" w:space="0" w:color="auto"/>
        <w:left w:val="none" w:sz="0" w:space="0" w:color="auto"/>
        <w:bottom w:val="none" w:sz="0" w:space="0" w:color="auto"/>
        <w:right w:val="none" w:sz="0" w:space="0" w:color="auto"/>
      </w:divBdr>
    </w:div>
    <w:div w:id="1538860302">
      <w:bodyDiv w:val="1"/>
      <w:marLeft w:val="0"/>
      <w:marRight w:val="0"/>
      <w:marTop w:val="0"/>
      <w:marBottom w:val="0"/>
      <w:divBdr>
        <w:top w:val="none" w:sz="0" w:space="0" w:color="auto"/>
        <w:left w:val="none" w:sz="0" w:space="0" w:color="auto"/>
        <w:bottom w:val="none" w:sz="0" w:space="0" w:color="auto"/>
        <w:right w:val="none" w:sz="0" w:space="0" w:color="auto"/>
      </w:divBdr>
    </w:div>
    <w:div w:id="1561475544">
      <w:bodyDiv w:val="1"/>
      <w:marLeft w:val="0"/>
      <w:marRight w:val="0"/>
      <w:marTop w:val="0"/>
      <w:marBottom w:val="0"/>
      <w:divBdr>
        <w:top w:val="none" w:sz="0" w:space="0" w:color="auto"/>
        <w:left w:val="none" w:sz="0" w:space="0" w:color="auto"/>
        <w:bottom w:val="none" w:sz="0" w:space="0" w:color="auto"/>
        <w:right w:val="none" w:sz="0" w:space="0" w:color="auto"/>
      </w:divBdr>
    </w:div>
    <w:div w:id="1574967016">
      <w:bodyDiv w:val="1"/>
      <w:marLeft w:val="0"/>
      <w:marRight w:val="0"/>
      <w:marTop w:val="0"/>
      <w:marBottom w:val="0"/>
      <w:divBdr>
        <w:top w:val="none" w:sz="0" w:space="0" w:color="auto"/>
        <w:left w:val="none" w:sz="0" w:space="0" w:color="auto"/>
        <w:bottom w:val="none" w:sz="0" w:space="0" w:color="auto"/>
        <w:right w:val="none" w:sz="0" w:space="0" w:color="auto"/>
      </w:divBdr>
    </w:div>
    <w:div w:id="1610315921">
      <w:bodyDiv w:val="1"/>
      <w:marLeft w:val="0"/>
      <w:marRight w:val="0"/>
      <w:marTop w:val="0"/>
      <w:marBottom w:val="0"/>
      <w:divBdr>
        <w:top w:val="none" w:sz="0" w:space="0" w:color="auto"/>
        <w:left w:val="none" w:sz="0" w:space="0" w:color="auto"/>
        <w:bottom w:val="none" w:sz="0" w:space="0" w:color="auto"/>
        <w:right w:val="none" w:sz="0" w:space="0" w:color="auto"/>
      </w:divBdr>
    </w:div>
    <w:div w:id="1629968414">
      <w:bodyDiv w:val="1"/>
      <w:marLeft w:val="0"/>
      <w:marRight w:val="0"/>
      <w:marTop w:val="0"/>
      <w:marBottom w:val="0"/>
      <w:divBdr>
        <w:top w:val="none" w:sz="0" w:space="0" w:color="auto"/>
        <w:left w:val="none" w:sz="0" w:space="0" w:color="auto"/>
        <w:bottom w:val="none" w:sz="0" w:space="0" w:color="auto"/>
        <w:right w:val="none" w:sz="0" w:space="0" w:color="auto"/>
      </w:divBdr>
    </w:div>
    <w:div w:id="1637296314">
      <w:bodyDiv w:val="1"/>
      <w:marLeft w:val="0"/>
      <w:marRight w:val="0"/>
      <w:marTop w:val="0"/>
      <w:marBottom w:val="0"/>
      <w:divBdr>
        <w:top w:val="none" w:sz="0" w:space="0" w:color="auto"/>
        <w:left w:val="none" w:sz="0" w:space="0" w:color="auto"/>
        <w:bottom w:val="none" w:sz="0" w:space="0" w:color="auto"/>
        <w:right w:val="none" w:sz="0" w:space="0" w:color="auto"/>
      </w:divBdr>
    </w:div>
    <w:div w:id="1688747086">
      <w:bodyDiv w:val="1"/>
      <w:marLeft w:val="0"/>
      <w:marRight w:val="0"/>
      <w:marTop w:val="0"/>
      <w:marBottom w:val="0"/>
      <w:divBdr>
        <w:top w:val="none" w:sz="0" w:space="0" w:color="auto"/>
        <w:left w:val="none" w:sz="0" w:space="0" w:color="auto"/>
        <w:bottom w:val="none" w:sz="0" w:space="0" w:color="auto"/>
        <w:right w:val="none" w:sz="0" w:space="0" w:color="auto"/>
      </w:divBdr>
    </w:div>
    <w:div w:id="1726100955">
      <w:bodyDiv w:val="1"/>
      <w:marLeft w:val="0"/>
      <w:marRight w:val="0"/>
      <w:marTop w:val="0"/>
      <w:marBottom w:val="0"/>
      <w:divBdr>
        <w:top w:val="none" w:sz="0" w:space="0" w:color="auto"/>
        <w:left w:val="none" w:sz="0" w:space="0" w:color="auto"/>
        <w:bottom w:val="none" w:sz="0" w:space="0" w:color="auto"/>
        <w:right w:val="none" w:sz="0" w:space="0" w:color="auto"/>
      </w:divBdr>
    </w:div>
    <w:div w:id="1741637974">
      <w:bodyDiv w:val="1"/>
      <w:marLeft w:val="0"/>
      <w:marRight w:val="0"/>
      <w:marTop w:val="0"/>
      <w:marBottom w:val="0"/>
      <w:divBdr>
        <w:top w:val="none" w:sz="0" w:space="0" w:color="auto"/>
        <w:left w:val="none" w:sz="0" w:space="0" w:color="auto"/>
        <w:bottom w:val="none" w:sz="0" w:space="0" w:color="auto"/>
        <w:right w:val="none" w:sz="0" w:space="0" w:color="auto"/>
      </w:divBdr>
    </w:div>
    <w:div w:id="1822690964">
      <w:bodyDiv w:val="1"/>
      <w:marLeft w:val="0"/>
      <w:marRight w:val="0"/>
      <w:marTop w:val="0"/>
      <w:marBottom w:val="0"/>
      <w:divBdr>
        <w:top w:val="none" w:sz="0" w:space="0" w:color="auto"/>
        <w:left w:val="none" w:sz="0" w:space="0" w:color="auto"/>
        <w:bottom w:val="none" w:sz="0" w:space="0" w:color="auto"/>
        <w:right w:val="none" w:sz="0" w:space="0" w:color="auto"/>
      </w:divBdr>
    </w:div>
    <w:div w:id="1829780124">
      <w:bodyDiv w:val="1"/>
      <w:marLeft w:val="0"/>
      <w:marRight w:val="0"/>
      <w:marTop w:val="0"/>
      <w:marBottom w:val="0"/>
      <w:divBdr>
        <w:top w:val="none" w:sz="0" w:space="0" w:color="auto"/>
        <w:left w:val="none" w:sz="0" w:space="0" w:color="auto"/>
        <w:bottom w:val="none" w:sz="0" w:space="0" w:color="auto"/>
        <w:right w:val="none" w:sz="0" w:space="0" w:color="auto"/>
      </w:divBdr>
    </w:div>
    <w:div w:id="1833637282">
      <w:bodyDiv w:val="1"/>
      <w:marLeft w:val="0"/>
      <w:marRight w:val="0"/>
      <w:marTop w:val="0"/>
      <w:marBottom w:val="0"/>
      <w:divBdr>
        <w:top w:val="none" w:sz="0" w:space="0" w:color="auto"/>
        <w:left w:val="none" w:sz="0" w:space="0" w:color="auto"/>
        <w:bottom w:val="none" w:sz="0" w:space="0" w:color="auto"/>
        <w:right w:val="none" w:sz="0" w:space="0" w:color="auto"/>
      </w:divBdr>
    </w:div>
    <w:div w:id="1866362339">
      <w:bodyDiv w:val="1"/>
      <w:marLeft w:val="0"/>
      <w:marRight w:val="0"/>
      <w:marTop w:val="0"/>
      <w:marBottom w:val="0"/>
      <w:divBdr>
        <w:top w:val="none" w:sz="0" w:space="0" w:color="auto"/>
        <w:left w:val="none" w:sz="0" w:space="0" w:color="auto"/>
        <w:bottom w:val="none" w:sz="0" w:space="0" w:color="auto"/>
        <w:right w:val="none" w:sz="0" w:space="0" w:color="auto"/>
      </w:divBdr>
    </w:div>
    <w:div w:id="1886289322">
      <w:bodyDiv w:val="1"/>
      <w:marLeft w:val="0"/>
      <w:marRight w:val="0"/>
      <w:marTop w:val="0"/>
      <w:marBottom w:val="0"/>
      <w:divBdr>
        <w:top w:val="none" w:sz="0" w:space="0" w:color="auto"/>
        <w:left w:val="none" w:sz="0" w:space="0" w:color="auto"/>
        <w:bottom w:val="none" w:sz="0" w:space="0" w:color="auto"/>
        <w:right w:val="none" w:sz="0" w:space="0" w:color="auto"/>
      </w:divBdr>
    </w:div>
    <w:div w:id="1912688397">
      <w:bodyDiv w:val="1"/>
      <w:marLeft w:val="0"/>
      <w:marRight w:val="0"/>
      <w:marTop w:val="0"/>
      <w:marBottom w:val="0"/>
      <w:divBdr>
        <w:top w:val="none" w:sz="0" w:space="0" w:color="auto"/>
        <w:left w:val="none" w:sz="0" w:space="0" w:color="auto"/>
        <w:bottom w:val="none" w:sz="0" w:space="0" w:color="auto"/>
        <w:right w:val="none" w:sz="0" w:space="0" w:color="auto"/>
      </w:divBdr>
    </w:div>
    <w:div w:id="1924413668">
      <w:bodyDiv w:val="1"/>
      <w:marLeft w:val="0"/>
      <w:marRight w:val="0"/>
      <w:marTop w:val="0"/>
      <w:marBottom w:val="0"/>
      <w:divBdr>
        <w:top w:val="none" w:sz="0" w:space="0" w:color="auto"/>
        <w:left w:val="none" w:sz="0" w:space="0" w:color="auto"/>
        <w:bottom w:val="none" w:sz="0" w:space="0" w:color="auto"/>
        <w:right w:val="none" w:sz="0" w:space="0" w:color="auto"/>
      </w:divBdr>
    </w:div>
    <w:div w:id="1960910887">
      <w:bodyDiv w:val="1"/>
      <w:marLeft w:val="0"/>
      <w:marRight w:val="0"/>
      <w:marTop w:val="0"/>
      <w:marBottom w:val="0"/>
      <w:divBdr>
        <w:top w:val="none" w:sz="0" w:space="0" w:color="auto"/>
        <w:left w:val="none" w:sz="0" w:space="0" w:color="auto"/>
        <w:bottom w:val="none" w:sz="0" w:space="0" w:color="auto"/>
        <w:right w:val="none" w:sz="0" w:space="0" w:color="auto"/>
      </w:divBdr>
    </w:div>
    <w:div w:id="1971402656">
      <w:bodyDiv w:val="1"/>
      <w:marLeft w:val="0"/>
      <w:marRight w:val="0"/>
      <w:marTop w:val="0"/>
      <w:marBottom w:val="0"/>
      <w:divBdr>
        <w:top w:val="none" w:sz="0" w:space="0" w:color="auto"/>
        <w:left w:val="none" w:sz="0" w:space="0" w:color="auto"/>
        <w:bottom w:val="none" w:sz="0" w:space="0" w:color="auto"/>
        <w:right w:val="none" w:sz="0" w:space="0" w:color="auto"/>
      </w:divBdr>
    </w:div>
    <w:div w:id="1997954356">
      <w:bodyDiv w:val="1"/>
      <w:marLeft w:val="0"/>
      <w:marRight w:val="0"/>
      <w:marTop w:val="0"/>
      <w:marBottom w:val="0"/>
      <w:divBdr>
        <w:top w:val="none" w:sz="0" w:space="0" w:color="auto"/>
        <w:left w:val="none" w:sz="0" w:space="0" w:color="auto"/>
        <w:bottom w:val="none" w:sz="0" w:space="0" w:color="auto"/>
        <w:right w:val="none" w:sz="0" w:space="0" w:color="auto"/>
      </w:divBdr>
    </w:div>
    <w:div w:id="2014532020">
      <w:bodyDiv w:val="1"/>
      <w:marLeft w:val="0"/>
      <w:marRight w:val="0"/>
      <w:marTop w:val="0"/>
      <w:marBottom w:val="0"/>
      <w:divBdr>
        <w:top w:val="none" w:sz="0" w:space="0" w:color="auto"/>
        <w:left w:val="none" w:sz="0" w:space="0" w:color="auto"/>
        <w:bottom w:val="none" w:sz="0" w:space="0" w:color="auto"/>
        <w:right w:val="none" w:sz="0" w:space="0" w:color="auto"/>
      </w:divBdr>
    </w:div>
    <w:div w:id="2030135799">
      <w:bodyDiv w:val="1"/>
      <w:marLeft w:val="0"/>
      <w:marRight w:val="0"/>
      <w:marTop w:val="0"/>
      <w:marBottom w:val="0"/>
      <w:divBdr>
        <w:top w:val="none" w:sz="0" w:space="0" w:color="auto"/>
        <w:left w:val="none" w:sz="0" w:space="0" w:color="auto"/>
        <w:bottom w:val="none" w:sz="0" w:space="0" w:color="auto"/>
        <w:right w:val="none" w:sz="0" w:space="0" w:color="auto"/>
      </w:divBdr>
    </w:div>
    <w:div w:id="2034502270">
      <w:bodyDiv w:val="1"/>
      <w:marLeft w:val="0"/>
      <w:marRight w:val="0"/>
      <w:marTop w:val="0"/>
      <w:marBottom w:val="0"/>
      <w:divBdr>
        <w:top w:val="none" w:sz="0" w:space="0" w:color="auto"/>
        <w:left w:val="none" w:sz="0" w:space="0" w:color="auto"/>
        <w:bottom w:val="none" w:sz="0" w:space="0" w:color="auto"/>
        <w:right w:val="none" w:sz="0" w:space="0" w:color="auto"/>
      </w:divBdr>
    </w:div>
    <w:div w:id="2107773403">
      <w:bodyDiv w:val="1"/>
      <w:marLeft w:val="0"/>
      <w:marRight w:val="0"/>
      <w:marTop w:val="0"/>
      <w:marBottom w:val="0"/>
      <w:divBdr>
        <w:top w:val="none" w:sz="0" w:space="0" w:color="auto"/>
        <w:left w:val="none" w:sz="0" w:space="0" w:color="auto"/>
        <w:bottom w:val="none" w:sz="0" w:space="0" w:color="auto"/>
        <w:right w:val="none" w:sz="0" w:space="0" w:color="auto"/>
      </w:divBdr>
    </w:div>
    <w:div w:id="2137989555">
      <w:bodyDiv w:val="1"/>
      <w:marLeft w:val="0"/>
      <w:marRight w:val="0"/>
      <w:marTop w:val="0"/>
      <w:marBottom w:val="0"/>
      <w:divBdr>
        <w:top w:val="none" w:sz="0" w:space="0" w:color="auto"/>
        <w:left w:val="none" w:sz="0" w:space="0" w:color="auto"/>
        <w:bottom w:val="none" w:sz="0" w:space="0" w:color="auto"/>
        <w:right w:val="none" w:sz="0" w:space="0" w:color="auto"/>
      </w:divBdr>
    </w:div>
    <w:div w:id="214080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oleObject" Target="file:///D:\simoni\simon%20edisherashvili\2020\2019%208%20tve\8%20tve%20info.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simoni\simon%20edisherashvili\2018\shesruleba%20tveebis%20mixedvit\8%20&#4311;&#4309;&#4308;\8%20tve%20auditistvis.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D:\simoni\simon%20edisherashvili\2020\2019%208%20tve\8%20tve%20info.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3.384253955219433E-2"/>
          <c:y val="0.11104724563877595"/>
          <c:w val="0.94045052085057912"/>
          <c:h val="0.80160310843497506"/>
        </c:manualLayout>
      </c:layout>
      <c:barChart>
        <c:barDir val="col"/>
        <c:grouping val="clustered"/>
        <c:varyColors val="0"/>
        <c:ser>
          <c:idx val="0"/>
          <c:order val="0"/>
          <c:tx>
            <c:strRef>
              <c:f>'[Chart in Microsoft Word]tax 9 tve index'!$B$59</c:f>
              <c:strCache>
                <c:ptCount val="1"/>
                <c:pt idx="0">
                  <c:v>ფაქტი 2018</c:v>
                </c:pt>
              </c:strCache>
            </c:strRef>
          </c:tx>
          <c:spPr>
            <a:solidFill>
              <a:schemeClr val="accent6">
                <a:lumMod val="50000"/>
              </a:schemeClr>
            </a:solidFill>
            <a:ln>
              <a:solidFill>
                <a:schemeClr val="bg1">
                  <a:lumMod val="50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Word]tax 9 tve index'!$C$58:$D$58</c:f>
              <c:strCache>
                <c:ptCount val="2"/>
                <c:pt idx="0">
                  <c:v>ნაერთი</c:v>
                </c:pt>
                <c:pt idx="1">
                  <c:v>სახელმწიფო</c:v>
                </c:pt>
              </c:strCache>
            </c:strRef>
          </c:cat>
          <c:val>
            <c:numRef>
              <c:f>'[Chart in Microsoft Word]tax 9 tve index'!$C$59:$D$59</c:f>
              <c:numCache>
                <c:formatCode>_-* #,##0_р_._-;\-* #,##0_р_._-;_-* "-"??_р_._-;_-@_-</c:formatCode>
                <c:ptCount val="2"/>
                <c:pt idx="0">
                  <c:v>6808.5</c:v>
                </c:pt>
                <c:pt idx="1">
                  <c:v>6222.5</c:v>
                </c:pt>
              </c:numCache>
            </c:numRef>
          </c:val>
          <c:extLst>
            <c:ext xmlns:c16="http://schemas.microsoft.com/office/drawing/2014/chart" uri="{C3380CC4-5D6E-409C-BE32-E72D297353CC}">
              <c16:uniqueId val="{00000000-EBB6-430E-9EDE-E386ABC20362}"/>
            </c:ext>
          </c:extLst>
        </c:ser>
        <c:ser>
          <c:idx val="1"/>
          <c:order val="1"/>
          <c:tx>
            <c:strRef>
              <c:f>'[Chart in Microsoft Word]tax 9 tve index'!$B$60</c:f>
              <c:strCache>
                <c:ptCount val="1"/>
                <c:pt idx="0">
                  <c:v>ფაქტი 2019</c:v>
                </c:pt>
              </c:strCache>
            </c:strRef>
          </c:tx>
          <c:spPr>
            <a:solidFill>
              <a:schemeClr val="accent5">
                <a:lumMod val="20000"/>
                <a:lumOff val="80000"/>
              </a:schemeClr>
            </a:solidFill>
            <a:ln>
              <a:solidFill>
                <a:schemeClr val="tx1">
                  <a:lumMod val="85000"/>
                  <a:lumOff val="15000"/>
                </a:schemeClr>
              </a:solidFill>
            </a:ln>
            <a:effectLst>
              <a:outerShdw blurRad="40000" dist="23000" dir="5400000" rotWithShape="0">
                <a:schemeClr val="tx1">
                  <a:lumMod val="65000"/>
                  <a:lumOff val="35000"/>
                  <a:alpha val="0"/>
                </a:scheme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Word]tax 9 tve index'!$C$58:$D$58</c:f>
              <c:strCache>
                <c:ptCount val="2"/>
                <c:pt idx="0">
                  <c:v>ნაერთი</c:v>
                </c:pt>
                <c:pt idx="1">
                  <c:v>სახელმწიფო</c:v>
                </c:pt>
              </c:strCache>
            </c:strRef>
          </c:cat>
          <c:val>
            <c:numRef>
              <c:f>'[Chart in Microsoft Word]tax 9 tve index'!$C$60:$D$60</c:f>
              <c:numCache>
                <c:formatCode>_-* #,##0_р_._-;\-* #,##0_р_._-;_-* "-"??_р_._-;_-@_-</c:formatCode>
                <c:ptCount val="2"/>
                <c:pt idx="0">
                  <c:v>7498.8</c:v>
                </c:pt>
                <c:pt idx="1">
                  <c:v>6314.9</c:v>
                </c:pt>
              </c:numCache>
            </c:numRef>
          </c:val>
          <c:extLst>
            <c:ext xmlns:c16="http://schemas.microsoft.com/office/drawing/2014/chart" uri="{C3380CC4-5D6E-409C-BE32-E72D297353CC}">
              <c16:uniqueId val="{00000001-EBB6-430E-9EDE-E386ABC20362}"/>
            </c:ext>
          </c:extLst>
        </c:ser>
        <c:dLbls>
          <c:showLegendKey val="0"/>
          <c:showVal val="0"/>
          <c:showCatName val="0"/>
          <c:showSerName val="0"/>
          <c:showPercent val="0"/>
          <c:showBubbleSize val="0"/>
        </c:dLbls>
        <c:gapWidth val="73"/>
        <c:axId val="-1703218912"/>
        <c:axId val="-1703208032"/>
      </c:barChart>
      <c:catAx>
        <c:axId val="-1703218912"/>
        <c:scaling>
          <c:orientation val="minMax"/>
        </c:scaling>
        <c:delete val="0"/>
        <c:axPos val="b"/>
        <c:numFmt formatCode="General" sourceLinked="0"/>
        <c:majorTickMark val="none"/>
        <c:minorTickMark val="none"/>
        <c:tickLblPos val="nextTo"/>
        <c:crossAx val="-1703208032"/>
        <c:crosses val="autoZero"/>
        <c:auto val="1"/>
        <c:lblAlgn val="ctr"/>
        <c:lblOffset val="100"/>
        <c:noMultiLvlLbl val="0"/>
      </c:catAx>
      <c:valAx>
        <c:axId val="-1703208032"/>
        <c:scaling>
          <c:orientation val="minMax"/>
          <c:max val="8000"/>
          <c:min val="4500"/>
        </c:scaling>
        <c:delete val="1"/>
        <c:axPos val="l"/>
        <c:numFmt formatCode="_-* #,##0_р_._-;\-* #,##0_р_._-;_-* &quot;-&quot;??_р_._-;_-@_-" sourceLinked="1"/>
        <c:majorTickMark val="out"/>
        <c:minorTickMark val="none"/>
        <c:tickLblPos val="nextTo"/>
        <c:crossAx val="-1703218912"/>
        <c:crosses val="autoZero"/>
        <c:crossBetween val="between"/>
      </c:valAx>
      <c:spPr>
        <a:ln>
          <a:solidFill>
            <a:schemeClr val="bg1">
              <a:lumMod val="50000"/>
            </a:schemeClr>
          </a:solidFill>
        </a:ln>
      </c:spPr>
    </c:plotArea>
    <c:legend>
      <c:legendPos val="r"/>
      <c:layout>
        <c:manualLayout>
          <c:xMode val="edge"/>
          <c:yMode val="edge"/>
          <c:x val="0.25984917863928314"/>
          <c:y val="2.1616151153441489E-2"/>
          <c:w val="0.49296579108884958"/>
          <c:h val="7.1517004705489232E-2"/>
        </c:manualLayout>
      </c:layout>
      <c:overlay val="0"/>
    </c:legend>
    <c:plotVisOnly val="1"/>
    <c:dispBlanksAs val="gap"/>
    <c:showDLblsOverMax val="0"/>
  </c:chart>
  <c:spPr>
    <a:ln>
      <a:noFill/>
    </a:ln>
  </c:spPr>
  <c:txPr>
    <a:bodyPr/>
    <a:lstStyle/>
    <a:p>
      <a:pPr>
        <a:defRPr sz="1000">
          <a:latin typeface=""/>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7.7404450131199953E-2"/>
          <c:y val="4.89439908956198E-2"/>
          <c:w val="0.86141464803303691"/>
          <c:h val="0.84613697351110373"/>
        </c:manualLayout>
      </c:layout>
      <c:barChart>
        <c:barDir val="col"/>
        <c:grouping val="clustered"/>
        <c:varyColors val="0"/>
        <c:ser>
          <c:idx val="0"/>
          <c:order val="0"/>
          <c:tx>
            <c:strRef>
              <c:f>'[Chart in Microsoft Word]tax 9 tve index'!$J$6</c:f>
              <c:strCache>
                <c:ptCount val="1"/>
                <c:pt idx="0">
                  <c:v>2016</c:v>
                </c:pt>
              </c:strCache>
            </c:strRef>
          </c:tx>
          <c:invertIfNegative val="0"/>
          <c:cat>
            <c:strRef>
              <c:f>'[Chart in Microsoft Word]tax 9 tve index'!$K$5:$M$5</c:f>
              <c:strCache>
                <c:ptCount val="3"/>
                <c:pt idx="0">
                  <c:v>3 თვე</c:v>
                </c:pt>
                <c:pt idx="1">
                  <c:v>6 თვე</c:v>
                </c:pt>
                <c:pt idx="2">
                  <c:v>8 თვე</c:v>
                </c:pt>
              </c:strCache>
            </c:strRef>
          </c:cat>
          <c:val>
            <c:numRef>
              <c:f>'[Chart in Microsoft Word]tax 9 tve index'!$K$6:$M$6</c:f>
              <c:numCache>
                <c:formatCode>_-* #,##0_р_._-;\-* #,##0_р_._-;_-* "-"??_р_._-;_-@_-</c:formatCode>
                <c:ptCount val="3"/>
                <c:pt idx="0">
                  <c:v>2048.5176029099998</c:v>
                </c:pt>
                <c:pt idx="1">
                  <c:v>4157.8074360999999</c:v>
                </c:pt>
                <c:pt idx="2">
                  <c:v>5655.2721828200001</c:v>
                </c:pt>
              </c:numCache>
            </c:numRef>
          </c:val>
          <c:extLst>
            <c:ext xmlns:c16="http://schemas.microsoft.com/office/drawing/2014/chart" uri="{C3380CC4-5D6E-409C-BE32-E72D297353CC}">
              <c16:uniqueId val="{00000000-2A84-4E42-A49A-F3B91385A1B9}"/>
            </c:ext>
          </c:extLst>
        </c:ser>
        <c:ser>
          <c:idx val="1"/>
          <c:order val="1"/>
          <c:tx>
            <c:strRef>
              <c:f>'[Chart in Microsoft Word]tax 9 tve index'!$J$7</c:f>
              <c:strCache>
                <c:ptCount val="1"/>
                <c:pt idx="0">
                  <c:v>2017</c:v>
                </c:pt>
              </c:strCache>
            </c:strRef>
          </c:tx>
          <c:invertIfNegative val="0"/>
          <c:cat>
            <c:strRef>
              <c:f>'[Chart in Microsoft Word]tax 9 tve index'!$K$5:$M$5</c:f>
              <c:strCache>
                <c:ptCount val="3"/>
                <c:pt idx="0">
                  <c:v>3 თვე</c:v>
                </c:pt>
                <c:pt idx="1">
                  <c:v>6 თვე</c:v>
                </c:pt>
                <c:pt idx="2">
                  <c:v>8 თვე</c:v>
                </c:pt>
              </c:strCache>
            </c:strRef>
          </c:cat>
          <c:val>
            <c:numRef>
              <c:f>'[Chart in Microsoft Word]tax 9 tve index'!$K$7:$M$7</c:f>
              <c:numCache>
                <c:formatCode>_-* #,##0_р_._-;\-* #,##0_р_._-;_-* "-"??_р_._-;_-@_-</c:formatCode>
                <c:ptCount val="3"/>
                <c:pt idx="0">
                  <c:v>2376.41</c:v>
                </c:pt>
                <c:pt idx="1">
                  <c:v>4748.2070000000003</c:v>
                </c:pt>
                <c:pt idx="2">
                  <c:v>6373.1360000000004</c:v>
                </c:pt>
              </c:numCache>
            </c:numRef>
          </c:val>
          <c:extLst>
            <c:ext xmlns:c16="http://schemas.microsoft.com/office/drawing/2014/chart" uri="{C3380CC4-5D6E-409C-BE32-E72D297353CC}">
              <c16:uniqueId val="{00000001-2A84-4E42-A49A-F3B91385A1B9}"/>
            </c:ext>
          </c:extLst>
        </c:ser>
        <c:ser>
          <c:idx val="2"/>
          <c:order val="2"/>
          <c:tx>
            <c:strRef>
              <c:f>'[Chart in Microsoft Word]tax 9 tve index'!$J$8</c:f>
              <c:strCache>
                <c:ptCount val="1"/>
                <c:pt idx="0">
                  <c:v>2018</c:v>
                </c:pt>
              </c:strCache>
            </c:strRef>
          </c:tx>
          <c:invertIfNegative val="0"/>
          <c:cat>
            <c:strRef>
              <c:f>'[Chart in Microsoft Word]tax 9 tve index'!$K$5:$M$5</c:f>
              <c:strCache>
                <c:ptCount val="3"/>
                <c:pt idx="0">
                  <c:v>3 თვე</c:v>
                </c:pt>
                <c:pt idx="1">
                  <c:v>6 თვე</c:v>
                </c:pt>
                <c:pt idx="2">
                  <c:v>8 თვე</c:v>
                </c:pt>
              </c:strCache>
            </c:strRef>
          </c:cat>
          <c:val>
            <c:numRef>
              <c:f>'[Chart in Microsoft Word]tax 9 tve index'!$K$8:$M$8</c:f>
              <c:numCache>
                <c:formatCode>_-* #,##0_р_._-;\-* #,##0_р_._-;_-* "-"??_р_._-;_-@_-</c:formatCode>
                <c:ptCount val="3"/>
                <c:pt idx="0">
                  <c:v>2449.9</c:v>
                </c:pt>
                <c:pt idx="1">
                  <c:v>5025.76</c:v>
                </c:pt>
                <c:pt idx="2">
                  <c:v>6808.4930000000004</c:v>
                </c:pt>
              </c:numCache>
            </c:numRef>
          </c:val>
          <c:extLst>
            <c:ext xmlns:c16="http://schemas.microsoft.com/office/drawing/2014/chart" uri="{C3380CC4-5D6E-409C-BE32-E72D297353CC}">
              <c16:uniqueId val="{00000002-2A84-4E42-A49A-F3B91385A1B9}"/>
            </c:ext>
          </c:extLst>
        </c:ser>
        <c:ser>
          <c:idx val="3"/>
          <c:order val="3"/>
          <c:tx>
            <c:strRef>
              <c:f>'[Chart in Microsoft Word]tax 9 tve index'!$J$9</c:f>
              <c:strCache>
                <c:ptCount val="1"/>
                <c:pt idx="0">
                  <c:v>2019</c:v>
                </c:pt>
              </c:strCache>
            </c:strRef>
          </c:tx>
          <c:invertIfNegative val="0"/>
          <c:cat>
            <c:strRef>
              <c:f>'[Chart in Microsoft Word]tax 9 tve index'!$K$5:$M$5</c:f>
              <c:strCache>
                <c:ptCount val="3"/>
                <c:pt idx="0">
                  <c:v>3 თვე</c:v>
                </c:pt>
                <c:pt idx="1">
                  <c:v>6 თვე</c:v>
                </c:pt>
                <c:pt idx="2">
                  <c:v>8 თვე</c:v>
                </c:pt>
              </c:strCache>
            </c:strRef>
          </c:cat>
          <c:val>
            <c:numRef>
              <c:f>'[Chart in Microsoft Word]tax 9 tve index'!$K$9:$M$9</c:f>
              <c:numCache>
                <c:formatCode>_-* #,##0_р_._-;\-* #,##0_р_._-;_-* "-"??_р_._-;_-@_-</c:formatCode>
                <c:ptCount val="3"/>
                <c:pt idx="0">
                  <c:v>2592.049</c:v>
                </c:pt>
                <c:pt idx="1">
                  <c:v>5421.4920000000002</c:v>
                </c:pt>
                <c:pt idx="2">
                  <c:v>7498.76</c:v>
                </c:pt>
              </c:numCache>
            </c:numRef>
          </c:val>
          <c:extLst>
            <c:ext xmlns:c16="http://schemas.microsoft.com/office/drawing/2014/chart" uri="{C3380CC4-5D6E-409C-BE32-E72D297353CC}">
              <c16:uniqueId val="{00000003-2A84-4E42-A49A-F3B91385A1B9}"/>
            </c:ext>
          </c:extLst>
        </c:ser>
        <c:dLbls>
          <c:showLegendKey val="0"/>
          <c:showVal val="0"/>
          <c:showCatName val="0"/>
          <c:showSerName val="0"/>
          <c:showPercent val="0"/>
          <c:showBubbleSize val="0"/>
        </c:dLbls>
        <c:gapWidth val="150"/>
        <c:axId val="-1703209120"/>
        <c:axId val="-1703210752"/>
      </c:barChart>
      <c:catAx>
        <c:axId val="-1703209120"/>
        <c:scaling>
          <c:orientation val="minMax"/>
        </c:scaling>
        <c:delete val="0"/>
        <c:axPos val="b"/>
        <c:numFmt formatCode="General" sourceLinked="1"/>
        <c:majorTickMark val="none"/>
        <c:minorTickMark val="none"/>
        <c:tickLblPos val="nextTo"/>
        <c:crossAx val="-1703210752"/>
        <c:crosses val="autoZero"/>
        <c:auto val="1"/>
        <c:lblAlgn val="ctr"/>
        <c:lblOffset val="100"/>
        <c:noMultiLvlLbl val="0"/>
      </c:catAx>
      <c:valAx>
        <c:axId val="-1703210752"/>
        <c:scaling>
          <c:orientation val="minMax"/>
          <c:max val="8500"/>
          <c:min val="0"/>
        </c:scaling>
        <c:delete val="0"/>
        <c:axPos val="l"/>
        <c:numFmt formatCode="#,##0.0" sourceLinked="0"/>
        <c:majorTickMark val="none"/>
        <c:minorTickMark val="none"/>
        <c:tickLblPos val="nextTo"/>
        <c:txPr>
          <a:bodyPr/>
          <a:lstStyle/>
          <a:p>
            <a:pPr>
              <a:defRPr>
                <a:latin typeface=""/>
              </a:defRPr>
            </a:pPr>
            <a:endParaRPr lang="en-US"/>
          </a:p>
        </c:txPr>
        <c:crossAx val="-1703209120"/>
        <c:crosses val="autoZero"/>
        <c:crossBetween val="between"/>
      </c:valAx>
    </c:plotArea>
    <c:legend>
      <c:legendPos val="r"/>
      <c:layout>
        <c:manualLayout>
          <c:xMode val="edge"/>
          <c:yMode val="edge"/>
          <c:x val="0.9101388276530944"/>
          <c:y val="0.28593898230576781"/>
          <c:w val="8.0144551751548887E-2"/>
          <c:h val="0.23650589436866287"/>
        </c:manualLayout>
      </c:layout>
      <c:overlay val="0"/>
    </c:legend>
    <c:plotVisOnly val="1"/>
    <c:dispBlanksAs val="gap"/>
    <c:showDLblsOverMax val="0"/>
  </c:chart>
  <c:spPr>
    <a:ln>
      <a:noFill/>
    </a:ln>
  </c:spPr>
  <c:txPr>
    <a:bodyPr/>
    <a:lstStyle/>
    <a:p>
      <a:pPr>
        <a:defRPr sz="1000">
          <a:latin typeface="Sylfaen" panose="010A0502050306030303"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87"/>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274774774774772E-2"/>
          <c:y val="0.14167642346369411"/>
          <c:w val="0.71483445874903617"/>
          <c:h val="0.69759873039125919"/>
        </c:manualLayout>
      </c:layout>
      <c:pie3DChart>
        <c:varyColors val="1"/>
        <c:ser>
          <c:idx val="0"/>
          <c:order val="0"/>
          <c:spPr>
            <a:ln>
              <a:noFill/>
            </a:ln>
          </c:spPr>
          <c:explosion val="24"/>
          <c:dPt>
            <c:idx val="0"/>
            <c:bubble3D val="0"/>
            <c:spPr>
              <a:solidFill>
                <a:schemeClr val="tx2">
                  <a:lumMod val="40000"/>
                  <a:lumOff val="60000"/>
                </a:schemeClr>
              </a:solidFill>
              <a:ln w="25400">
                <a:noFill/>
              </a:ln>
              <a:effectLst/>
              <a:sp3d/>
            </c:spPr>
            <c:extLst>
              <c:ext xmlns:c16="http://schemas.microsoft.com/office/drawing/2014/chart" uri="{C3380CC4-5D6E-409C-BE32-E72D297353CC}">
                <c16:uniqueId val="{00000001-A390-42DE-8E9C-AEA462C608DD}"/>
              </c:ext>
            </c:extLst>
          </c:dPt>
          <c:dPt>
            <c:idx val="1"/>
            <c:bubble3D val="0"/>
            <c:spPr>
              <a:solidFill>
                <a:schemeClr val="accent2"/>
              </a:solidFill>
              <a:ln w="25400">
                <a:noFill/>
              </a:ln>
              <a:effectLst/>
              <a:sp3d/>
            </c:spPr>
            <c:extLst>
              <c:ext xmlns:c16="http://schemas.microsoft.com/office/drawing/2014/chart" uri="{C3380CC4-5D6E-409C-BE32-E72D297353CC}">
                <c16:uniqueId val="{00000003-A390-42DE-8E9C-AEA462C608DD}"/>
              </c:ext>
            </c:extLst>
          </c:dPt>
          <c:dPt>
            <c:idx val="2"/>
            <c:bubble3D val="0"/>
            <c:spPr>
              <a:solidFill>
                <a:schemeClr val="accent3"/>
              </a:solidFill>
              <a:ln w="25400">
                <a:noFill/>
              </a:ln>
              <a:effectLst/>
              <a:sp3d/>
            </c:spPr>
            <c:extLst>
              <c:ext xmlns:c16="http://schemas.microsoft.com/office/drawing/2014/chart" uri="{C3380CC4-5D6E-409C-BE32-E72D297353CC}">
                <c16:uniqueId val="{00000005-A390-42DE-8E9C-AEA462C608DD}"/>
              </c:ext>
            </c:extLst>
          </c:dPt>
          <c:dPt>
            <c:idx val="3"/>
            <c:bubble3D val="0"/>
            <c:spPr>
              <a:solidFill>
                <a:schemeClr val="accent4"/>
              </a:solidFill>
              <a:ln w="25400">
                <a:noFill/>
              </a:ln>
              <a:effectLst/>
              <a:sp3d/>
            </c:spPr>
            <c:extLst>
              <c:ext xmlns:c16="http://schemas.microsoft.com/office/drawing/2014/chart" uri="{C3380CC4-5D6E-409C-BE32-E72D297353CC}">
                <c16:uniqueId val="{00000007-A390-42DE-8E9C-AEA462C608DD}"/>
              </c:ext>
            </c:extLst>
          </c:dPt>
          <c:dPt>
            <c:idx val="4"/>
            <c:bubble3D val="0"/>
            <c:spPr>
              <a:solidFill>
                <a:schemeClr val="accent5"/>
              </a:solidFill>
              <a:ln w="25400">
                <a:noFill/>
              </a:ln>
              <a:effectLst/>
              <a:sp3d/>
            </c:spPr>
            <c:extLst>
              <c:ext xmlns:c16="http://schemas.microsoft.com/office/drawing/2014/chart" uri="{C3380CC4-5D6E-409C-BE32-E72D297353CC}">
                <c16:uniqueId val="{00000009-A390-42DE-8E9C-AEA462C608DD}"/>
              </c:ext>
            </c:extLst>
          </c:dPt>
          <c:dPt>
            <c:idx val="5"/>
            <c:bubble3D val="0"/>
            <c:spPr>
              <a:solidFill>
                <a:srgbClr val="C00000"/>
              </a:solidFill>
              <a:ln w="25400">
                <a:noFill/>
              </a:ln>
              <a:effectLst/>
              <a:sp3d/>
            </c:spPr>
            <c:extLst>
              <c:ext xmlns:c16="http://schemas.microsoft.com/office/drawing/2014/chart" uri="{C3380CC4-5D6E-409C-BE32-E72D297353CC}">
                <c16:uniqueId val="{0000000B-A390-42DE-8E9C-AEA462C608DD}"/>
              </c:ext>
            </c:extLst>
          </c:dPt>
          <c:dPt>
            <c:idx val="6"/>
            <c:bubble3D val="0"/>
            <c:spPr>
              <a:solidFill>
                <a:schemeClr val="tx2"/>
              </a:solidFill>
              <a:ln w="25400">
                <a:noFill/>
              </a:ln>
              <a:effectLst/>
              <a:sp3d/>
            </c:spPr>
            <c:extLst>
              <c:ext xmlns:c16="http://schemas.microsoft.com/office/drawing/2014/chart" uri="{C3380CC4-5D6E-409C-BE32-E72D297353CC}">
                <c16:uniqueId val="{0000000D-A390-42DE-8E9C-AEA462C608DD}"/>
              </c:ext>
            </c:extLst>
          </c:dPt>
          <c:dLbls>
            <c:dLbl>
              <c:idx val="0"/>
              <c:layout>
                <c:manualLayout>
                  <c:x val="4.1939920714658442E-2"/>
                  <c:y val="-4.344595007019471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390-42DE-8E9C-AEA462C608DD}"/>
                </c:ext>
              </c:extLst>
            </c:dLbl>
            <c:dLbl>
              <c:idx val="1"/>
              <c:layout>
                <c:manualLayout>
                  <c:x val="5.2429418132822418E-2"/>
                  <c:y val="1.781160349142403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Sylfaen" panose="010A0502050306030303" pitchFamily="18" charset="0"/>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13612265084075176"/>
                      <c:h val="0.17713178294573642"/>
                    </c:manualLayout>
                  </c15:layout>
                </c:ext>
                <c:ext xmlns:c16="http://schemas.microsoft.com/office/drawing/2014/chart" uri="{C3380CC4-5D6E-409C-BE32-E72D297353CC}">
                  <c16:uniqueId val="{00000003-A390-42DE-8E9C-AEA462C608DD}"/>
                </c:ext>
              </c:extLst>
            </c:dLbl>
            <c:dLbl>
              <c:idx val="2"/>
              <c:layout>
                <c:manualLayout>
                  <c:x val="-6.0934601275730763E-2"/>
                  <c:y val="3.6821705426356571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Sylfaen" panose="010A0502050306030303" pitchFamily="18" charset="0"/>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1027595660334743"/>
                      <c:h val="0.16220930232558137"/>
                    </c:manualLayout>
                  </c15:layout>
                </c:ext>
                <c:ext xmlns:c16="http://schemas.microsoft.com/office/drawing/2014/chart" uri="{C3380CC4-5D6E-409C-BE32-E72D297353CC}">
                  <c16:uniqueId val="{00000005-A390-42DE-8E9C-AEA462C608DD}"/>
                </c:ext>
              </c:extLst>
            </c:dLbl>
            <c:dLbl>
              <c:idx val="3"/>
              <c:layout>
                <c:manualLayout>
                  <c:x val="-7.6998761653309655E-2"/>
                  <c:y val="-2.5193645852407985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Sylfaen" panose="010A0502050306030303" pitchFamily="18" charset="0"/>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12486646884272995"/>
                      <c:h val="0.13895348837209298"/>
                    </c:manualLayout>
                  </c15:layout>
                </c:ext>
                <c:ext xmlns:c16="http://schemas.microsoft.com/office/drawing/2014/chart" uri="{C3380CC4-5D6E-409C-BE32-E72D297353CC}">
                  <c16:uniqueId val="{00000007-A390-42DE-8E9C-AEA462C608DD}"/>
                </c:ext>
              </c:extLst>
            </c:dLbl>
            <c:dLbl>
              <c:idx val="4"/>
              <c:layout>
                <c:manualLayout>
                  <c:x val="-2.9753109496327795E-2"/>
                  <c:y val="-0.26162790697674421"/>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Sylfaen" panose="010A0502050306030303" pitchFamily="18" charset="0"/>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10908993200775717"/>
                      <c:h val="0.11569767441860465"/>
                    </c:manualLayout>
                  </c15:layout>
                </c:ext>
                <c:ext xmlns:c16="http://schemas.microsoft.com/office/drawing/2014/chart" uri="{C3380CC4-5D6E-409C-BE32-E72D297353CC}">
                  <c16:uniqueId val="{00000009-A390-42DE-8E9C-AEA462C608DD}"/>
                </c:ext>
              </c:extLst>
            </c:dLbl>
            <c:dLbl>
              <c:idx val="5"/>
              <c:layout>
                <c:manualLayout>
                  <c:x val="4.7297297297297279E-2"/>
                  <c:y val="-9.8178939034045926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390-42DE-8E9C-AEA462C608DD}"/>
                </c:ext>
              </c:extLst>
            </c:dLbl>
            <c:dLbl>
              <c:idx val="6"/>
              <c:layout>
                <c:manualLayout>
                  <c:x val="-1.6541021733900072E-2"/>
                  <c:y val="-5.5874716897751767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Sylfaen" panose="010A0502050306030303" pitchFamily="18" charset="0"/>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13847675568743817"/>
                      <c:h val="0.17383720930232557"/>
                    </c:manualLayout>
                  </c15:layout>
                </c:ext>
                <c:ext xmlns:c16="http://schemas.microsoft.com/office/drawing/2014/chart" uri="{C3380CC4-5D6E-409C-BE32-E72D297353CC}">
                  <c16:uniqueId val="{0000000D-A390-42DE-8E9C-AEA462C608D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Sylfaen" panose="010A0502050306030303" pitchFamily="18" charset="0"/>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Sheet1!$B$18:$B$24</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Sheet1!$C$18:$C$24</c:f>
              <c:numCache>
                <c:formatCode>0.0%</c:formatCode>
                <c:ptCount val="7"/>
                <c:pt idx="0">
                  <c:v>0.1503352561852638</c:v>
                </c:pt>
                <c:pt idx="1">
                  <c:v>0.12811633341613213</c:v>
                </c:pt>
                <c:pt idx="2">
                  <c:v>6.5930957499435672E-2</c:v>
                </c:pt>
                <c:pt idx="3">
                  <c:v>4.8874105638483115E-2</c:v>
                </c:pt>
                <c:pt idx="4">
                  <c:v>5.997720090525057E-2</c:v>
                </c:pt>
                <c:pt idx="5">
                  <c:v>0.41222606328377437</c:v>
                </c:pt>
                <c:pt idx="6">
                  <c:v>0.13454008307166038</c:v>
                </c:pt>
              </c:numCache>
            </c:numRef>
          </c:val>
          <c:extLst>
            <c:ext xmlns:c16="http://schemas.microsoft.com/office/drawing/2014/chart" uri="{C3380CC4-5D6E-409C-BE32-E72D297353CC}">
              <c16:uniqueId val="{0000000E-A390-42DE-8E9C-AEA462C608DD}"/>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870023065298655"/>
          <c:y val="0.17321919039524494"/>
          <c:w val="0.82512335958005245"/>
          <c:h val="0.62800359105438619"/>
        </c:manualLayout>
      </c:layout>
      <c:lineChart>
        <c:grouping val="standard"/>
        <c:varyColors val="0"/>
        <c:ser>
          <c:idx val="0"/>
          <c:order val="0"/>
          <c:tx>
            <c:strRef>
              <c:f>'ხარჯები თვეების მიხედვით'!$D$31</c:f>
              <c:strCache>
                <c:ptCount val="1"/>
                <c:pt idx="0">
                  <c:v>2016 წელი</c:v>
                </c:pt>
              </c:strCache>
            </c:strRef>
          </c:tx>
          <c:spPr>
            <a:ln w="38100">
              <a:solidFill>
                <a:schemeClr val="accent4"/>
              </a:solidFill>
            </a:ln>
          </c:spPr>
          <c:marker>
            <c:symbol val="none"/>
          </c:marker>
          <c:cat>
            <c:strRef>
              <c:f>'ხარჯები თვეების მიხედვით'!$A$49:$A$56</c:f>
              <c:strCache>
                <c:ptCount val="8"/>
                <c:pt idx="0">
                  <c:v>იანვარი</c:v>
                </c:pt>
                <c:pt idx="1">
                  <c:v>თებერვალი</c:v>
                </c:pt>
                <c:pt idx="2">
                  <c:v>მარტი</c:v>
                </c:pt>
                <c:pt idx="3">
                  <c:v>აპრილი</c:v>
                </c:pt>
                <c:pt idx="4">
                  <c:v>მაისი</c:v>
                </c:pt>
                <c:pt idx="5">
                  <c:v>ივნისი</c:v>
                </c:pt>
                <c:pt idx="6">
                  <c:v>ივლისი</c:v>
                </c:pt>
                <c:pt idx="7">
                  <c:v>აგვისტო</c:v>
                </c:pt>
              </c:strCache>
            </c:strRef>
          </c:cat>
          <c:val>
            <c:numRef>
              <c:f>'ხარჯები თვეების მიხედვით'!$D$49:$D$56</c:f>
              <c:numCache>
                <c:formatCode>0.0%</c:formatCode>
                <c:ptCount val="8"/>
                <c:pt idx="0">
                  <c:v>6.5674808077423485E-2</c:v>
                </c:pt>
                <c:pt idx="1">
                  <c:v>7.2896692135005089E-2</c:v>
                </c:pt>
                <c:pt idx="2">
                  <c:v>8.1643685298393207E-2</c:v>
                </c:pt>
                <c:pt idx="3">
                  <c:v>7.8232496606990581E-2</c:v>
                </c:pt>
                <c:pt idx="4">
                  <c:v>7.4363358115213468E-2</c:v>
                </c:pt>
                <c:pt idx="5">
                  <c:v>8.241309353916805E-2</c:v>
                </c:pt>
                <c:pt idx="6">
                  <c:v>8.8569661678265577E-2</c:v>
                </c:pt>
                <c:pt idx="7">
                  <c:v>8.0595516679352844E-2</c:v>
                </c:pt>
              </c:numCache>
            </c:numRef>
          </c:val>
          <c:smooth val="1"/>
          <c:extLst>
            <c:ext xmlns:c16="http://schemas.microsoft.com/office/drawing/2014/chart" uri="{C3380CC4-5D6E-409C-BE32-E72D297353CC}">
              <c16:uniqueId val="{00000000-EA04-4456-BB90-C5ED37A521DC}"/>
            </c:ext>
          </c:extLst>
        </c:ser>
        <c:ser>
          <c:idx val="1"/>
          <c:order val="1"/>
          <c:tx>
            <c:strRef>
              <c:f>'ხარჯები თვეების მიხედვით'!$E$31</c:f>
              <c:strCache>
                <c:ptCount val="1"/>
                <c:pt idx="0">
                  <c:v>2017 წელი</c:v>
                </c:pt>
              </c:strCache>
            </c:strRef>
          </c:tx>
          <c:spPr>
            <a:ln w="38100"/>
          </c:spPr>
          <c:marker>
            <c:symbol val="none"/>
          </c:marker>
          <c:cat>
            <c:strRef>
              <c:f>'ხარჯები თვეების მიხედვით'!$A$49:$A$56</c:f>
              <c:strCache>
                <c:ptCount val="8"/>
                <c:pt idx="0">
                  <c:v>იანვარი</c:v>
                </c:pt>
                <c:pt idx="1">
                  <c:v>თებერვალი</c:v>
                </c:pt>
                <c:pt idx="2">
                  <c:v>მარტი</c:v>
                </c:pt>
                <c:pt idx="3">
                  <c:v>აპრილი</c:v>
                </c:pt>
                <c:pt idx="4">
                  <c:v>მაისი</c:v>
                </c:pt>
                <c:pt idx="5">
                  <c:v>ივნისი</c:v>
                </c:pt>
                <c:pt idx="6">
                  <c:v>ივლისი</c:v>
                </c:pt>
                <c:pt idx="7">
                  <c:v>აგვისტო</c:v>
                </c:pt>
              </c:strCache>
            </c:strRef>
          </c:cat>
          <c:val>
            <c:numRef>
              <c:f>'ხარჯები თვეების მიხედვით'!$E$49:$E$56</c:f>
              <c:numCache>
                <c:formatCode>0.0%</c:formatCode>
                <c:ptCount val="8"/>
                <c:pt idx="0">
                  <c:v>6.4843960228910522E-2</c:v>
                </c:pt>
                <c:pt idx="1">
                  <c:v>6.4400482953340721E-2</c:v>
                </c:pt>
                <c:pt idx="2">
                  <c:v>8.0991624237902043E-2</c:v>
                </c:pt>
                <c:pt idx="3">
                  <c:v>7.3590822045728754E-2</c:v>
                </c:pt>
                <c:pt idx="4">
                  <c:v>7.2050904375718691E-2</c:v>
                </c:pt>
                <c:pt idx="5">
                  <c:v>9.6875620167323651E-2</c:v>
                </c:pt>
                <c:pt idx="6">
                  <c:v>7.6100176513250781E-2</c:v>
                </c:pt>
                <c:pt idx="7">
                  <c:v>7.459587365948038E-2</c:v>
                </c:pt>
              </c:numCache>
            </c:numRef>
          </c:val>
          <c:smooth val="1"/>
          <c:extLst>
            <c:ext xmlns:c16="http://schemas.microsoft.com/office/drawing/2014/chart" uri="{C3380CC4-5D6E-409C-BE32-E72D297353CC}">
              <c16:uniqueId val="{00000001-EA04-4456-BB90-C5ED37A521DC}"/>
            </c:ext>
          </c:extLst>
        </c:ser>
        <c:ser>
          <c:idx val="2"/>
          <c:order val="2"/>
          <c:tx>
            <c:strRef>
              <c:f>'ხარჯები თვეების მიხედვით'!$F$31</c:f>
              <c:strCache>
                <c:ptCount val="1"/>
                <c:pt idx="0">
                  <c:v>2018 წელი</c:v>
                </c:pt>
              </c:strCache>
            </c:strRef>
          </c:tx>
          <c:spPr>
            <a:ln w="38100"/>
          </c:spPr>
          <c:marker>
            <c:symbol val="none"/>
          </c:marker>
          <c:cat>
            <c:strRef>
              <c:f>'ხარჯები თვეების მიხედვით'!$A$49:$A$56</c:f>
              <c:strCache>
                <c:ptCount val="8"/>
                <c:pt idx="0">
                  <c:v>იანვარი</c:v>
                </c:pt>
                <c:pt idx="1">
                  <c:v>თებერვალი</c:v>
                </c:pt>
                <c:pt idx="2">
                  <c:v>მარტი</c:v>
                </c:pt>
                <c:pt idx="3">
                  <c:v>აპრილი</c:v>
                </c:pt>
                <c:pt idx="4">
                  <c:v>მაისი</c:v>
                </c:pt>
                <c:pt idx="5">
                  <c:v>ივნისი</c:v>
                </c:pt>
                <c:pt idx="6">
                  <c:v>ივლისი</c:v>
                </c:pt>
                <c:pt idx="7">
                  <c:v>აგვისტო</c:v>
                </c:pt>
              </c:strCache>
            </c:strRef>
          </c:cat>
          <c:val>
            <c:numRef>
              <c:f>'ხარჯები თვეების მიხედვით'!$F$49:$F$56</c:f>
              <c:numCache>
                <c:formatCode>0.0%</c:formatCode>
                <c:ptCount val="8"/>
                <c:pt idx="0">
                  <c:v>6.916640175438489E-2</c:v>
                </c:pt>
                <c:pt idx="1">
                  <c:v>6.2769054238836205E-2</c:v>
                </c:pt>
                <c:pt idx="2">
                  <c:v>7.6977789470024746E-2</c:v>
                </c:pt>
                <c:pt idx="3">
                  <c:v>6.7452615152431089E-2</c:v>
                </c:pt>
                <c:pt idx="4">
                  <c:v>6.6600188806871394E-2</c:v>
                </c:pt>
                <c:pt idx="5">
                  <c:v>9.1173949400494517E-2</c:v>
                </c:pt>
                <c:pt idx="6">
                  <c:v>7.1268966418240154E-2</c:v>
                </c:pt>
                <c:pt idx="7">
                  <c:v>6.7340947830051914E-2</c:v>
                </c:pt>
              </c:numCache>
            </c:numRef>
          </c:val>
          <c:smooth val="1"/>
          <c:extLst>
            <c:ext xmlns:c16="http://schemas.microsoft.com/office/drawing/2014/chart" uri="{C3380CC4-5D6E-409C-BE32-E72D297353CC}">
              <c16:uniqueId val="{00000002-EA04-4456-BB90-C5ED37A521DC}"/>
            </c:ext>
          </c:extLst>
        </c:ser>
        <c:ser>
          <c:idx val="3"/>
          <c:order val="3"/>
          <c:tx>
            <c:strRef>
              <c:f>'ხარჯები თვეების მიხედვით'!$G$31</c:f>
              <c:strCache>
                <c:ptCount val="1"/>
                <c:pt idx="0">
                  <c:v>2019 წელი</c:v>
                </c:pt>
              </c:strCache>
            </c:strRef>
          </c:tx>
          <c:spPr>
            <a:ln w="38100">
              <a:solidFill>
                <a:srgbClr val="00B0F0"/>
              </a:solidFill>
              <a:prstDash val="dash"/>
            </a:ln>
          </c:spPr>
          <c:marker>
            <c:symbol val="none"/>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'ხარჯები თვეების მიხედვით'!$A$49:$A$56</c:f>
              <c:strCache>
                <c:ptCount val="8"/>
                <c:pt idx="0">
                  <c:v>იანვარი</c:v>
                </c:pt>
                <c:pt idx="1">
                  <c:v>თებერვალი</c:v>
                </c:pt>
                <c:pt idx="2">
                  <c:v>მარტი</c:v>
                </c:pt>
                <c:pt idx="3">
                  <c:v>აპრილი</c:v>
                </c:pt>
                <c:pt idx="4">
                  <c:v>მაისი</c:v>
                </c:pt>
                <c:pt idx="5">
                  <c:v>ივნისი</c:v>
                </c:pt>
                <c:pt idx="6">
                  <c:v>ივლისი</c:v>
                </c:pt>
                <c:pt idx="7">
                  <c:v>აგვისტო</c:v>
                </c:pt>
              </c:strCache>
            </c:strRef>
          </c:cat>
          <c:val>
            <c:numRef>
              <c:f>'ხარჯები თვეების მიხედვით'!$G$49:$G$56</c:f>
              <c:numCache>
                <c:formatCode>0.0%</c:formatCode>
                <c:ptCount val="8"/>
                <c:pt idx="0">
                  <c:v>6.9526921559205507E-2</c:v>
                </c:pt>
                <c:pt idx="1">
                  <c:v>6.7226173260504202E-2</c:v>
                </c:pt>
                <c:pt idx="2">
                  <c:v>7.8544553683728022E-2</c:v>
                </c:pt>
                <c:pt idx="3">
                  <c:v>7.363002716577545E-2</c:v>
                </c:pt>
                <c:pt idx="4">
                  <c:v>7.5418281064935019E-2</c:v>
                </c:pt>
                <c:pt idx="5">
                  <c:v>8.9092165690603561E-2</c:v>
                </c:pt>
                <c:pt idx="6">
                  <c:v>8.920854598395718E-2</c:v>
                </c:pt>
                <c:pt idx="7">
                  <c:v>7.4274025518716591E-2</c:v>
                </c:pt>
              </c:numCache>
            </c:numRef>
          </c:val>
          <c:smooth val="1"/>
          <c:extLst>
            <c:ext xmlns:c16="http://schemas.microsoft.com/office/drawing/2014/chart" uri="{C3380CC4-5D6E-409C-BE32-E72D297353CC}">
              <c16:uniqueId val="{00000003-EA04-4456-BB90-C5ED37A521DC}"/>
            </c:ext>
          </c:extLst>
        </c:ser>
        <c:dLbls>
          <c:showLegendKey val="0"/>
          <c:showVal val="0"/>
          <c:showCatName val="0"/>
          <c:showSerName val="0"/>
          <c:showPercent val="0"/>
          <c:showBubbleSize val="0"/>
        </c:dLbls>
        <c:smooth val="0"/>
        <c:axId val="-1703205856"/>
        <c:axId val="-1703204768"/>
      </c:lineChart>
      <c:catAx>
        <c:axId val="-1703205856"/>
        <c:scaling>
          <c:orientation val="minMax"/>
        </c:scaling>
        <c:delete val="0"/>
        <c:axPos val="b"/>
        <c:numFmt formatCode="General" sourceLinked="1"/>
        <c:majorTickMark val="out"/>
        <c:minorTickMark val="none"/>
        <c:tickLblPos val="nextTo"/>
        <c:crossAx val="-1703204768"/>
        <c:crosses val="autoZero"/>
        <c:auto val="1"/>
        <c:lblAlgn val="ctr"/>
        <c:lblOffset val="100"/>
        <c:noMultiLvlLbl val="0"/>
      </c:catAx>
      <c:valAx>
        <c:axId val="-1703204768"/>
        <c:scaling>
          <c:orientation val="minMax"/>
          <c:max val="0.10800000000000001"/>
          <c:min val="5.000000000000001E-2"/>
        </c:scaling>
        <c:delete val="0"/>
        <c:axPos val="l"/>
        <c:numFmt formatCode="0.0%" sourceLinked="0"/>
        <c:majorTickMark val="out"/>
        <c:minorTickMark val="none"/>
        <c:tickLblPos val="nextTo"/>
        <c:spPr>
          <a:noFill/>
        </c:spPr>
        <c:crossAx val="-1703205856"/>
        <c:crosses val="autoZero"/>
        <c:crossBetween val="between"/>
      </c:valAx>
      <c:spPr>
        <a:noFill/>
        <a:ln>
          <a:noFill/>
        </a:ln>
      </c:spPr>
    </c:plotArea>
    <c:legend>
      <c:legendPos val="t"/>
      <c:layout>
        <c:manualLayout>
          <c:xMode val="edge"/>
          <c:yMode val="edge"/>
          <c:x val="0.19475588431661386"/>
          <c:y val="0.93256114227551623"/>
          <c:w val="0.60156293383919202"/>
          <c:h val="4.8897626336326792E-2"/>
        </c:manualLayout>
      </c:layout>
      <c:overlay val="0"/>
    </c:legend>
    <c:plotVisOnly val="1"/>
    <c:dispBlanksAs val="gap"/>
    <c:showDLblsOverMax val="0"/>
  </c:chart>
  <c:spPr>
    <a:ln>
      <a:noFill/>
    </a:ln>
  </c:spPr>
  <c:txPr>
    <a:bodyPr/>
    <a:lstStyle/>
    <a:p>
      <a:pPr>
        <a:defRPr sz="800" b="1">
          <a:latin typeface="Sylfaen" panose="010A0502050306030303" pitchFamily="18" charset="0"/>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22"/>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2220280187233402"/>
          <c:y val="0.22401999388532642"/>
          <c:w val="0.59149659021764156"/>
          <c:h val="0.48439503052266164"/>
        </c:manualLayout>
      </c:layout>
      <c:pie3DChart>
        <c:varyColors val="1"/>
        <c:ser>
          <c:idx val="0"/>
          <c:order val="0"/>
          <c:explosion val="19"/>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05E5-46F1-96DB-C58CECC2CBE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05E5-46F1-96DB-C58CECC2CBE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5E5-46F1-96DB-C58CECC2CBE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05E5-46F1-96DB-C58CECC2CBE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05E5-46F1-96DB-C58CECC2CBE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05E5-46F1-96DB-C58CECC2CBE8}"/>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05E5-46F1-96DB-C58CECC2CBE8}"/>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05E5-46F1-96DB-C58CECC2CBE8}"/>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05E5-46F1-96DB-C58CECC2CBE8}"/>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05E5-46F1-96DB-C58CECC2CBE8}"/>
              </c:ext>
            </c:extLst>
          </c:dPt>
          <c:dLbls>
            <c:dLbl>
              <c:idx val="0"/>
              <c:layout>
                <c:manualLayout>
                  <c:x val="2.938475665748393E-2"/>
                  <c:y val="-4.3852779953014891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ysClr val="windowText" lastClr="000000"/>
                      </a:solidFill>
                      <a:latin typeface="Sylfaen" panose="010A0502050306030303" pitchFamily="18" charset="0"/>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5E5-46F1-96DB-C58CECC2CBE8}"/>
                </c:ext>
              </c:extLst>
            </c:dLbl>
            <c:dLbl>
              <c:idx val="1"/>
              <c:layout>
                <c:manualLayout>
                  <c:x val="4.0404040404040269E-2"/>
                  <c:y val="-3.1323414252153486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ysClr val="windowText" lastClr="000000"/>
                      </a:solidFill>
                      <a:latin typeface="Sylfaen" panose="010A0502050306030303" pitchFamily="18" charset="0"/>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5E5-46F1-96DB-C58CECC2CBE8}"/>
                </c:ext>
              </c:extLst>
            </c:dLbl>
            <c:dLbl>
              <c:idx val="2"/>
              <c:layout>
                <c:manualLayout>
                  <c:x val="2.2038567493112948E-2"/>
                  <c:y val="-8.1440877055599062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ysClr val="windowText" lastClr="000000"/>
                      </a:solidFill>
                      <a:latin typeface="Sylfaen" panose="010A0502050306030303" pitchFamily="18" charset="0"/>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5E5-46F1-96DB-C58CECC2CBE8}"/>
                </c:ext>
              </c:extLst>
            </c:dLbl>
            <c:dLbl>
              <c:idx val="3"/>
              <c:layout>
                <c:manualLayout>
                  <c:x val="5.3259871441689623E-2"/>
                  <c:y val="-3.7588097102584185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ysClr val="windowText" lastClr="000000"/>
                      </a:solidFill>
                      <a:latin typeface="Sylfaen" panose="010A0502050306030303" pitchFamily="18" charset="0"/>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5E5-46F1-96DB-C58CECC2CBE8}"/>
                </c:ext>
              </c:extLst>
            </c:dLbl>
            <c:dLbl>
              <c:idx val="4"/>
              <c:layout>
                <c:manualLayout>
                  <c:x val="0.19651056014692364"/>
                  <c:y val="5.951448707909162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ysClr val="windowText" lastClr="000000"/>
                      </a:solidFill>
                      <a:latin typeface="Sylfaen" panose="010A0502050306030303" pitchFamily="18" charset="0"/>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5E5-46F1-96DB-C58CECC2CBE8}"/>
                </c:ext>
              </c:extLst>
            </c:dLbl>
            <c:dLbl>
              <c:idx val="5"/>
              <c:layout>
                <c:manualLayout>
                  <c:x val="-9.5500459136822771E-2"/>
                  <c:y val="2.1926389976507438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ysClr val="windowText" lastClr="000000"/>
                      </a:solidFill>
                      <a:latin typeface="Sylfaen" panose="010A0502050306030303" pitchFamily="18" charset="0"/>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05E5-46F1-96DB-C58CECC2CBE8}"/>
                </c:ext>
              </c:extLst>
            </c:dLbl>
            <c:dLbl>
              <c:idx val="6"/>
              <c:layout>
                <c:manualLayout>
                  <c:x val="-7.3461891643709823E-2"/>
                  <c:y val="-5.6382145653876274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ysClr val="windowText" lastClr="000000"/>
                      </a:solidFill>
                      <a:latin typeface="Sylfaen" panose="010A0502050306030303" pitchFamily="18" charset="0"/>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05E5-46F1-96DB-C58CECC2CBE8}"/>
                </c:ext>
              </c:extLst>
            </c:dLbl>
            <c:dLbl>
              <c:idx val="7"/>
              <c:layout>
                <c:manualLayout>
                  <c:x val="-5.5096418732782371E-2"/>
                  <c:y val="-9.0837901331245169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ysClr val="windowText" lastClr="000000"/>
                      </a:solidFill>
                      <a:latin typeface="Sylfaen" panose="010A0502050306030303" pitchFamily="18" charset="0"/>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05E5-46F1-96DB-C58CECC2CBE8}"/>
                </c:ext>
              </c:extLst>
            </c:dLbl>
            <c:dLbl>
              <c:idx val="8"/>
              <c:layout>
                <c:manualLayout>
                  <c:x val="-4.9586776859504147E-2"/>
                  <c:y val="-0.19733750978856698"/>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ysClr val="windowText" lastClr="000000"/>
                      </a:solidFill>
                      <a:latin typeface="Sylfaen" panose="010A0502050306030303" pitchFamily="18" charset="0"/>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05E5-46F1-96DB-C58CECC2CBE8}"/>
                </c:ext>
              </c:extLst>
            </c:dLbl>
            <c:dLbl>
              <c:idx val="9"/>
              <c:layout>
                <c:manualLayout>
                  <c:x val="-4.2240587695133149E-2"/>
                  <c:y val="-4.3852779953014877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ysClr val="windowText" lastClr="000000"/>
                      </a:solidFill>
                      <a:latin typeface="Sylfaen" panose="010A0502050306030303" pitchFamily="18" charset="0"/>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05E5-46F1-96DB-C58CECC2CBE8}"/>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ysClr val="windowText" lastClr="000000"/>
                    </a:solidFill>
                    <a:latin typeface="Sylfaen" panose="010A0502050306030303" pitchFamily="18" charset="0"/>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funq!$B$2:$B$11</c:f>
              <c:strCache>
                <c:ptCount val="10"/>
                <c:pt idx="0">
                  <c:v>საერთო დანიშნულების სახელმწიფო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c:v>
                </c:pt>
                <c:pt idx="6">
                  <c:v>ჯანმრთელობის დაცვა</c:v>
                </c:pt>
                <c:pt idx="7">
                  <c:v>დასვენება, კულტურა და რელიგია</c:v>
                </c:pt>
                <c:pt idx="8">
                  <c:v>განათლება</c:v>
                </c:pt>
                <c:pt idx="9">
                  <c:v>სოციალური დაცვა</c:v>
                </c:pt>
              </c:strCache>
            </c:strRef>
          </c:cat>
          <c:val>
            <c:numRef>
              <c:f>funq!$C$2:$C$11</c:f>
              <c:numCache>
                <c:formatCode>#,##0.0</c:formatCode>
                <c:ptCount val="10"/>
                <c:pt idx="0">
                  <c:v>926.00521422999998</c:v>
                </c:pt>
                <c:pt idx="1">
                  <c:v>519.73140942999999</c:v>
                </c:pt>
                <c:pt idx="2">
                  <c:v>803.68273517</c:v>
                </c:pt>
                <c:pt idx="3">
                  <c:v>1019.58314969</c:v>
                </c:pt>
                <c:pt idx="4">
                  <c:v>53.436903299999997</c:v>
                </c:pt>
                <c:pt idx="5">
                  <c:v>53.756292289999998</c:v>
                </c:pt>
                <c:pt idx="6">
                  <c:v>793.49625386000002</c:v>
                </c:pt>
                <c:pt idx="7">
                  <c:v>215.81287763</c:v>
                </c:pt>
                <c:pt idx="8">
                  <c:v>946.67923613999994</c:v>
                </c:pt>
                <c:pt idx="9">
                  <c:v>2019.56985384</c:v>
                </c:pt>
              </c:numCache>
            </c:numRef>
          </c:val>
          <c:extLst>
            <c:ext xmlns:c16="http://schemas.microsoft.com/office/drawing/2014/chart" uri="{C3380CC4-5D6E-409C-BE32-E72D297353CC}">
              <c16:uniqueId val="{00000014-05E5-46F1-96DB-C58CECC2CBE8}"/>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0.23197</cdr:x>
      <cdr:y>0.02367</cdr:y>
    </cdr:from>
    <cdr:to>
      <cdr:x>0.87803</cdr:x>
      <cdr:y>0.15368</cdr:y>
    </cdr:to>
    <cdr:sp macro="" textlink="">
      <cdr:nvSpPr>
        <cdr:cNvPr id="2" name="TextBox 1"/>
        <cdr:cNvSpPr txBox="1"/>
      </cdr:nvSpPr>
      <cdr:spPr>
        <a:xfrm xmlns:a="http://schemas.openxmlformats.org/drawingml/2006/main">
          <a:off x="2916559" y="107092"/>
          <a:ext cx="8122916" cy="588234"/>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ctr"/>
          <a:r>
            <a:rPr lang="ka-GE" sz="1100" b="1">
              <a:effectLst/>
              <a:latin typeface="+mn-lt"/>
              <a:ea typeface="+mn-ea"/>
              <a:cs typeface="+mn-cs"/>
            </a:rPr>
            <a:t>ბიუჯეტის გადასახდელების შესრულება თვეების მიხედვით</a:t>
          </a:r>
          <a:r>
            <a:rPr lang="en-US" sz="1100" b="0" baseline="0">
              <a:effectLst/>
              <a:latin typeface="+mn-lt"/>
              <a:ea typeface="+mn-ea"/>
              <a:cs typeface="+mn-cs"/>
            </a:rPr>
            <a:t> </a:t>
          </a:r>
          <a:r>
            <a:rPr lang="ka-GE" sz="1100" b="1">
              <a:effectLst/>
              <a:latin typeface="+mn-lt"/>
              <a:ea typeface="+mn-ea"/>
              <a:cs typeface="+mn-cs"/>
            </a:rPr>
            <a:t>წლიურ ფაქტთან შედარებით (2015-2018 იანვარი-აგვისტო)</a:t>
          </a:r>
          <a:endParaRPr lang="en-US" sz="1100">
            <a:effectLst/>
            <a:latin typeface="+mn-lt"/>
            <a:ea typeface="+mn-ea"/>
            <a:cs typeface="+mn-cs"/>
          </a:endParaRPr>
        </a:p>
      </cdr:txBody>
    </cdr:sp>
  </cdr:relSizeAnchor>
  <cdr:relSizeAnchor xmlns:cdr="http://schemas.openxmlformats.org/drawingml/2006/chartDrawing">
    <cdr:from>
      <cdr:x>0.21602</cdr:x>
      <cdr:y>0</cdr:y>
    </cdr:from>
    <cdr:to>
      <cdr:x>0.82767</cdr:x>
      <cdr:y>0.11876</cdr:y>
    </cdr:to>
    <cdr:sp macro="" textlink="">
      <cdr:nvSpPr>
        <cdr:cNvPr id="3" name="TextBox 1"/>
        <cdr:cNvSpPr txBox="1"/>
      </cdr:nvSpPr>
      <cdr:spPr>
        <a:xfrm xmlns:a="http://schemas.openxmlformats.org/drawingml/2006/main">
          <a:off x="1283936" y="0"/>
          <a:ext cx="3635403" cy="26025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en-US" sz="1000" b="1"/>
        </a:p>
      </cdr:txBody>
    </cdr:sp>
  </cdr:relSizeAnchor>
  <cdr:relSizeAnchor xmlns:cdr="http://schemas.openxmlformats.org/drawingml/2006/chartDrawing">
    <cdr:from>
      <cdr:x>0.21602</cdr:x>
      <cdr:y>0</cdr:y>
    </cdr:from>
    <cdr:to>
      <cdr:x>0.82767</cdr:x>
      <cdr:y>0.11876</cdr:y>
    </cdr:to>
    <cdr:sp macro="" textlink="">
      <cdr:nvSpPr>
        <cdr:cNvPr id="4" name="TextBox 1"/>
        <cdr:cNvSpPr txBox="1"/>
      </cdr:nvSpPr>
      <cdr:spPr>
        <a:xfrm xmlns:a="http://schemas.openxmlformats.org/drawingml/2006/main">
          <a:off x="1283936" y="0"/>
          <a:ext cx="3635403" cy="26025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en-US" sz="1000" b="1"/>
        </a:p>
      </cdr:txBody>
    </cdr:sp>
  </cdr:relSizeAnchor>
  <cdr:relSizeAnchor xmlns:cdr="http://schemas.openxmlformats.org/drawingml/2006/chartDrawing">
    <cdr:from>
      <cdr:x>0.01921</cdr:x>
      <cdr:y>0.93981</cdr:y>
    </cdr:from>
    <cdr:to>
      <cdr:x>0.40538</cdr:x>
      <cdr:y>0.98641</cdr:y>
    </cdr:to>
    <cdr:sp macro="" textlink="">
      <cdr:nvSpPr>
        <cdr:cNvPr id="5" name="TextBox 4"/>
        <cdr:cNvSpPr txBox="1"/>
      </cdr:nvSpPr>
      <cdr:spPr>
        <a:xfrm xmlns:a="http://schemas.openxmlformats.org/drawingml/2006/main">
          <a:off x="190500" y="4610101"/>
          <a:ext cx="3829050"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C9385-FB8F-4259-AA41-D62224FD6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14</Pages>
  <Words>3644</Words>
  <Characters>20774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1</vt:lpstr>
    </vt:vector>
  </TitlesOfParts>
  <Company>MoF</Company>
  <LinksUpToDate>false</LinksUpToDate>
  <CharactersWithSpaces>24370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Gela Bitsadze</dc:creator>
  <cp:keywords/>
  <dc:description/>
  <cp:lastModifiedBy>Inga Gurgenidze</cp:lastModifiedBy>
  <cp:revision>33</cp:revision>
  <cp:lastPrinted>2019-09-29T12:19:00Z</cp:lastPrinted>
  <dcterms:created xsi:type="dcterms:W3CDTF">2018-09-21T08:48:00Z</dcterms:created>
  <dcterms:modified xsi:type="dcterms:W3CDTF">2019-09-29T17:13:00Z</dcterms:modified>
</cp:coreProperties>
</file>